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402A" w14:textId="3032CDD9" w:rsidR="00043286" w:rsidRPr="00043286" w:rsidRDefault="00043286" w:rsidP="00043286">
      <w:pPr>
        <w:rPr>
          <w:rFonts w:ascii="Agenda Regular" w:hAnsi="Agenda Regular" w:cs="Arial"/>
          <w:b/>
          <w:bCs/>
          <w:sz w:val="22"/>
          <w:szCs w:val="22"/>
        </w:rPr>
      </w:pPr>
      <w:r w:rsidRPr="00043286">
        <w:rPr>
          <w:rFonts w:ascii="Agenda Regular" w:hAnsi="Agenda Regular" w:cs="Arial"/>
          <w:b/>
          <w:bCs/>
          <w:sz w:val="22"/>
          <w:szCs w:val="22"/>
        </w:rPr>
        <w:t>Job Title:</w:t>
      </w:r>
      <w:r w:rsidR="00E33CD9">
        <w:rPr>
          <w:rFonts w:ascii="Agenda Regular" w:hAnsi="Agenda Regular" w:cs="Arial"/>
          <w:b/>
          <w:bCs/>
          <w:sz w:val="22"/>
          <w:szCs w:val="22"/>
        </w:rPr>
        <w:t xml:space="preserve"> </w:t>
      </w:r>
      <w:r w:rsidR="00C5242B">
        <w:rPr>
          <w:rFonts w:ascii="Agenda Regular" w:hAnsi="Agenda Regular" w:cs="Arial"/>
          <w:b/>
          <w:bCs/>
          <w:sz w:val="22"/>
          <w:szCs w:val="22"/>
        </w:rPr>
        <w:t>Specialist</w:t>
      </w:r>
      <w:r w:rsidR="00BE2A93">
        <w:rPr>
          <w:rFonts w:ascii="Agenda Regular" w:hAnsi="Agenda Regular" w:cs="Arial"/>
          <w:b/>
          <w:bCs/>
          <w:sz w:val="22"/>
          <w:szCs w:val="22"/>
        </w:rPr>
        <w:t xml:space="preserve"> Wealth</w:t>
      </w:r>
      <w:r w:rsidR="00FF3933">
        <w:rPr>
          <w:rFonts w:ascii="Agenda Regular" w:hAnsi="Agenda Regular" w:cs="Arial"/>
          <w:b/>
          <w:bCs/>
          <w:sz w:val="22"/>
          <w:szCs w:val="22"/>
        </w:rPr>
        <w:t xml:space="preserve"> </w:t>
      </w:r>
      <w:r w:rsidR="00F0465A">
        <w:rPr>
          <w:rFonts w:ascii="Agenda Regular" w:hAnsi="Agenda Regular" w:cs="Arial"/>
          <w:b/>
          <w:bCs/>
          <w:sz w:val="22"/>
          <w:szCs w:val="22"/>
        </w:rPr>
        <w:t xml:space="preserve">Advice </w:t>
      </w:r>
      <w:r w:rsidR="00FF3933">
        <w:rPr>
          <w:rFonts w:ascii="Agenda Regular" w:hAnsi="Agenda Regular" w:cs="Arial"/>
          <w:b/>
          <w:bCs/>
          <w:sz w:val="22"/>
          <w:szCs w:val="22"/>
        </w:rPr>
        <w:t xml:space="preserve">Assessor </w:t>
      </w:r>
    </w:p>
    <w:p w14:paraId="075452F8" w14:textId="77777777" w:rsidR="00043286" w:rsidRPr="00043286" w:rsidRDefault="00043286" w:rsidP="00043286">
      <w:pPr>
        <w:rPr>
          <w:rFonts w:ascii="Agenda Regular" w:hAnsi="Agenda Regular" w:cs="Arial"/>
          <w:sz w:val="22"/>
          <w:szCs w:val="22"/>
        </w:rPr>
      </w:pPr>
    </w:p>
    <w:p w14:paraId="48FFA10D" w14:textId="6867E593" w:rsidR="00043286" w:rsidRPr="00043286" w:rsidRDefault="00043286" w:rsidP="00043286">
      <w:pPr>
        <w:rPr>
          <w:rFonts w:ascii="Agenda Regular" w:hAnsi="Agenda Regular" w:cs="Arial"/>
          <w:sz w:val="22"/>
          <w:szCs w:val="22"/>
        </w:rPr>
      </w:pPr>
      <w:r w:rsidRPr="00043286">
        <w:rPr>
          <w:rFonts w:ascii="Agenda Regular" w:hAnsi="Agenda Regular" w:cs="Arial"/>
          <w:b/>
          <w:bCs/>
          <w:sz w:val="22"/>
          <w:szCs w:val="22"/>
        </w:rPr>
        <w:t>Location:</w:t>
      </w:r>
      <w:r w:rsidRPr="00043286">
        <w:rPr>
          <w:rFonts w:ascii="Agenda Regular" w:hAnsi="Agenda Regular" w:cs="Arial"/>
          <w:sz w:val="22"/>
          <w:szCs w:val="22"/>
        </w:rPr>
        <w:t xml:space="preserve"> </w:t>
      </w:r>
      <w:r w:rsidR="00E33CD9">
        <w:rPr>
          <w:rFonts w:ascii="Agenda Regular" w:hAnsi="Agenda Regular" w:cs="Arial"/>
          <w:sz w:val="22"/>
          <w:szCs w:val="22"/>
        </w:rPr>
        <w:t>Swindon</w:t>
      </w:r>
    </w:p>
    <w:p w14:paraId="2D361EC8" w14:textId="77777777" w:rsidR="00043286" w:rsidRDefault="00043286"/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2"/>
        <w:gridCol w:w="3803"/>
        <w:gridCol w:w="3802"/>
        <w:gridCol w:w="3803"/>
      </w:tblGrid>
      <w:tr w:rsidR="00344282" w:rsidRPr="0071086E" w14:paraId="7A548A08" w14:textId="77777777" w:rsidTr="00DA0337">
        <w:trPr>
          <w:trHeight w:val="517"/>
          <w:jc w:val="center"/>
        </w:trPr>
        <w:tc>
          <w:tcPr>
            <w:tcW w:w="3802" w:type="dxa"/>
            <w:vAlign w:val="center"/>
          </w:tcPr>
          <w:p w14:paraId="2246ECC9" w14:textId="3EFAA6BE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ROLE AND CONTEXT</w:t>
            </w:r>
          </w:p>
        </w:tc>
        <w:tc>
          <w:tcPr>
            <w:tcW w:w="3803" w:type="dxa"/>
            <w:vAlign w:val="center"/>
          </w:tcPr>
          <w:p w14:paraId="31A26ED5" w14:textId="77777777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NEED TO DO</w:t>
            </w:r>
          </w:p>
        </w:tc>
        <w:tc>
          <w:tcPr>
            <w:tcW w:w="3802" w:type="dxa"/>
            <w:vAlign w:val="center"/>
          </w:tcPr>
          <w:p w14:paraId="13021FCA" w14:textId="77777777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NEED TO KNOW</w:t>
            </w:r>
          </w:p>
        </w:tc>
        <w:tc>
          <w:tcPr>
            <w:tcW w:w="3803" w:type="dxa"/>
            <w:vAlign w:val="center"/>
          </w:tcPr>
          <w:p w14:paraId="7A71C9B8" w14:textId="77777777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NEED TO BE</w:t>
            </w:r>
          </w:p>
        </w:tc>
      </w:tr>
      <w:tr w:rsidR="00E33CD9" w:rsidRPr="0071086E" w14:paraId="4EB5AB3D" w14:textId="77777777" w:rsidTr="00DA0337">
        <w:trPr>
          <w:jc w:val="center"/>
        </w:trPr>
        <w:tc>
          <w:tcPr>
            <w:tcW w:w="3802" w:type="dxa"/>
          </w:tcPr>
          <w:p w14:paraId="3D868E0B" w14:textId="77777777" w:rsidR="00E33CD9" w:rsidRPr="00210034" w:rsidRDefault="00E33CD9" w:rsidP="00E33CD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6E042053" w14:textId="77777777" w:rsidR="00E33CD9" w:rsidRPr="00210034" w:rsidRDefault="00E33CD9" w:rsidP="00E33CD9">
            <w:pPr>
              <w:shd w:val="clear" w:color="auto" w:fill="C0C0C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PURPOSE</w:t>
            </w:r>
          </w:p>
          <w:p w14:paraId="38B5B8C5" w14:textId="77777777" w:rsidR="00035991" w:rsidRPr="00035991" w:rsidRDefault="00035991" w:rsidP="00035991">
            <w:pPr>
              <w:rPr>
                <w:rFonts w:ascii="Agenda Regular" w:hAnsi="Agenda Regular" w:cs="Arial"/>
              </w:rPr>
            </w:pPr>
          </w:p>
          <w:p w14:paraId="2E7E2919" w14:textId="2015D3E7" w:rsidR="00035991" w:rsidRDefault="00324430" w:rsidP="00035991">
            <w:pPr>
              <w:rPr>
                <w:rFonts w:ascii="Agenda Regular" w:hAnsi="Agenda Regular" w:cs="Arial"/>
              </w:rPr>
            </w:pPr>
            <w:r>
              <w:rPr>
                <w:rFonts w:ascii="Agenda Regular" w:hAnsi="Agenda Regular" w:cs="Arial"/>
              </w:rPr>
              <w:t>Responsible</w:t>
            </w:r>
            <w:r w:rsidR="00035991" w:rsidRPr="00035991">
              <w:rPr>
                <w:rFonts w:ascii="Agenda Regular" w:hAnsi="Agenda Regular" w:cs="Arial"/>
              </w:rPr>
              <w:t xml:space="preserve"> for the pre</w:t>
            </w:r>
            <w:r w:rsidR="00E23349">
              <w:rPr>
                <w:rFonts w:ascii="Agenda Regular" w:hAnsi="Agenda Regular" w:cs="Arial"/>
              </w:rPr>
              <w:t xml:space="preserve"> and post-sale </w:t>
            </w:r>
            <w:r w:rsidR="00035991" w:rsidRPr="00035991">
              <w:rPr>
                <w:rFonts w:ascii="Agenda Regular" w:hAnsi="Agenda Regular" w:cs="Arial"/>
              </w:rPr>
              <w:t xml:space="preserve">advice checking of </w:t>
            </w:r>
            <w:r>
              <w:rPr>
                <w:rFonts w:ascii="Agenda Regular" w:hAnsi="Agenda Regular" w:cs="Arial"/>
              </w:rPr>
              <w:t xml:space="preserve">Wealth Business, including </w:t>
            </w:r>
            <w:r w:rsidR="00BE2A93">
              <w:rPr>
                <w:rFonts w:ascii="Agenda Regular" w:hAnsi="Agenda Regular" w:cs="Arial"/>
              </w:rPr>
              <w:t xml:space="preserve">specialist Investment and </w:t>
            </w:r>
            <w:r w:rsidR="006B2200">
              <w:rPr>
                <w:rFonts w:ascii="Agenda Regular" w:hAnsi="Agenda Regular" w:cs="Arial"/>
              </w:rPr>
              <w:t xml:space="preserve">Occupational </w:t>
            </w:r>
            <w:r w:rsidR="00FF3933">
              <w:rPr>
                <w:rFonts w:ascii="Agenda Regular" w:hAnsi="Agenda Regular" w:cs="Arial"/>
              </w:rPr>
              <w:t>Pension</w:t>
            </w:r>
            <w:r w:rsidR="00035991" w:rsidRPr="00035991">
              <w:rPr>
                <w:rFonts w:ascii="Agenda Regular" w:hAnsi="Agenda Regular" w:cs="Arial"/>
              </w:rPr>
              <w:t xml:space="preserve"> business for The Openwork Partnership</w:t>
            </w:r>
            <w:r w:rsidR="00BE2A93">
              <w:rPr>
                <w:rFonts w:ascii="Agenda Regular" w:hAnsi="Agenda Regular" w:cs="Arial"/>
              </w:rPr>
              <w:t>.</w:t>
            </w:r>
          </w:p>
          <w:p w14:paraId="64A34814" w14:textId="77777777" w:rsidR="00E23349" w:rsidRPr="00035991" w:rsidRDefault="00E23349" w:rsidP="00035991">
            <w:pPr>
              <w:rPr>
                <w:rFonts w:ascii="Agenda Regular" w:hAnsi="Agenda Regular" w:cs="Arial"/>
              </w:rPr>
            </w:pPr>
          </w:p>
          <w:p w14:paraId="1F9CA0A1" w14:textId="65D187C6" w:rsidR="00035991" w:rsidRDefault="00035991" w:rsidP="00035991">
            <w:pPr>
              <w:rPr>
                <w:rFonts w:ascii="Agenda Regular" w:hAnsi="Agenda Regular" w:cs="Arial"/>
              </w:rPr>
            </w:pPr>
            <w:r w:rsidRPr="00035991">
              <w:rPr>
                <w:rFonts w:ascii="Agenda Regular" w:hAnsi="Agenda Regular" w:cs="Arial"/>
              </w:rPr>
              <w:t xml:space="preserve">Ensuring that </w:t>
            </w:r>
            <w:r w:rsidR="00E23349">
              <w:rPr>
                <w:rFonts w:ascii="Agenda Regular" w:hAnsi="Agenda Regular" w:cs="Arial"/>
              </w:rPr>
              <w:t>the advice</w:t>
            </w:r>
            <w:r w:rsidR="00C5242B">
              <w:rPr>
                <w:rFonts w:ascii="Agenda Regular" w:hAnsi="Agenda Regular" w:cs="Arial"/>
              </w:rPr>
              <w:t xml:space="preserve"> and Suitability Report </w:t>
            </w:r>
            <w:r w:rsidR="00E23349">
              <w:rPr>
                <w:rFonts w:ascii="Agenda Regular" w:hAnsi="Agenda Regular" w:cs="Arial"/>
              </w:rPr>
              <w:t>complies with current regulation and</w:t>
            </w:r>
            <w:r w:rsidRPr="00035991">
              <w:rPr>
                <w:rFonts w:ascii="Agenda Regular" w:hAnsi="Agenda Regular" w:cs="Arial"/>
              </w:rPr>
              <w:t xml:space="preserve"> </w:t>
            </w:r>
            <w:r w:rsidR="00A253AD">
              <w:rPr>
                <w:rFonts w:ascii="Agenda Regular" w:hAnsi="Agenda Regular" w:cs="Arial"/>
              </w:rPr>
              <w:t xml:space="preserve">The </w:t>
            </w:r>
            <w:r w:rsidRPr="00035991">
              <w:rPr>
                <w:rFonts w:ascii="Agenda Regular" w:hAnsi="Agenda Regular" w:cs="Arial"/>
              </w:rPr>
              <w:t>Openwork</w:t>
            </w:r>
            <w:r w:rsidR="00A253AD">
              <w:rPr>
                <w:rFonts w:ascii="Agenda Regular" w:hAnsi="Agenda Regular" w:cs="Arial"/>
              </w:rPr>
              <w:t xml:space="preserve"> Partnership’s</w:t>
            </w:r>
            <w:r w:rsidRPr="00035991">
              <w:rPr>
                <w:rFonts w:ascii="Agenda Regular" w:hAnsi="Agenda Regular" w:cs="Arial"/>
              </w:rPr>
              <w:t xml:space="preserve"> COB Suitable Advice framework</w:t>
            </w:r>
            <w:r w:rsidR="00E23349">
              <w:rPr>
                <w:rFonts w:ascii="Agenda Regular" w:hAnsi="Agenda Regular" w:cs="Arial"/>
              </w:rPr>
              <w:t>.</w:t>
            </w:r>
          </w:p>
          <w:p w14:paraId="3E9C632E" w14:textId="77777777" w:rsidR="00C5242B" w:rsidRDefault="00C5242B" w:rsidP="00035991">
            <w:pPr>
              <w:rPr>
                <w:rFonts w:ascii="Agenda Regular" w:hAnsi="Agenda Regular" w:cs="Arial"/>
              </w:rPr>
            </w:pPr>
          </w:p>
          <w:p w14:paraId="77E18A6D" w14:textId="2C649E78" w:rsidR="00C96E72" w:rsidRDefault="00C5242B" w:rsidP="0003599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genda Regular" w:hAnsi="Agenda Regular" w:cs="Arial"/>
              </w:rPr>
              <w:t>Responsible for p</w:t>
            </w:r>
            <w:r w:rsidR="00E23349">
              <w:rPr>
                <w:rFonts w:ascii="Agenda Regular" w:hAnsi="Agenda Regular" w:cs="Arial"/>
              </w:rPr>
              <w:t>roviding feedback to advisers and suggested improvements, where necessary.</w:t>
            </w:r>
            <w:r w:rsidR="008F470E">
              <w:rPr>
                <w:rFonts w:ascii="Agenda Regular" w:hAnsi="Agenda Regular" w:cs="Arial"/>
              </w:rPr>
              <w:t xml:space="preserve"> </w:t>
            </w:r>
          </w:p>
          <w:p w14:paraId="115DF81E" w14:textId="77777777" w:rsidR="008F470E" w:rsidRPr="00C5242B" w:rsidRDefault="008F470E" w:rsidP="00035991">
            <w:pPr>
              <w:rPr>
                <w:rFonts w:ascii="Agenda Regular" w:hAnsi="Agenda Regular" w:cs="Arial"/>
              </w:rPr>
            </w:pPr>
          </w:p>
          <w:p w14:paraId="670A14FF" w14:textId="66D2E80A" w:rsidR="00C96E72" w:rsidRPr="00035991" w:rsidRDefault="00C96E72" w:rsidP="00035991">
            <w:pPr>
              <w:rPr>
                <w:rFonts w:ascii="Agenda Regular" w:hAnsi="Agenda Regular" w:cs="Arial"/>
              </w:rPr>
            </w:pPr>
            <w:r>
              <w:rPr>
                <w:rFonts w:ascii="Agenda Regular" w:hAnsi="Agenda Regular" w:cs="Arial"/>
              </w:rPr>
              <w:t>Ability to deliver constructive feedback well.</w:t>
            </w:r>
          </w:p>
          <w:p w14:paraId="72631666" w14:textId="77777777" w:rsidR="00B35AE2" w:rsidRPr="00210034" w:rsidRDefault="00B35AE2" w:rsidP="00E33CD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48B5D7DA" w14:textId="77777777" w:rsidR="00E33CD9" w:rsidRPr="00210034" w:rsidRDefault="00E33CD9" w:rsidP="00E33CD9">
            <w:pPr>
              <w:shd w:val="clear" w:color="auto" w:fill="C0C0C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210034">
              <w:rPr>
                <w:rFonts w:ascii="Arial" w:hAnsi="Arial"/>
                <w:b/>
                <w:color w:val="000000"/>
                <w:sz w:val="16"/>
                <w:szCs w:val="16"/>
              </w:rPr>
              <w:t>KEY ACCOUNTABILITIES</w:t>
            </w:r>
          </w:p>
          <w:p w14:paraId="3AE314D7" w14:textId="0E4BBBEF" w:rsidR="00E23349" w:rsidRPr="00C96E72" w:rsidRDefault="00E33CD9" w:rsidP="00C96E72">
            <w:pPr>
              <w:rPr>
                <w:rFonts w:ascii="Agenda Regular" w:hAnsi="Agenda Regular" w:cs="Arial"/>
                <w:lang w:eastAsia="en-US"/>
              </w:rPr>
            </w:pPr>
            <w:r w:rsidRPr="00D6002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2966FA7" w14:textId="2EBED211" w:rsidR="00DE40A2" w:rsidRDefault="00DE40A2" w:rsidP="00DE40A2">
            <w:pPr>
              <w:pStyle w:val="ListParagraph"/>
              <w:numPr>
                <w:ilvl w:val="0"/>
                <w:numId w:val="1"/>
              </w:numPr>
              <w:rPr>
                <w:rFonts w:ascii="Agenda Regular" w:hAnsi="Agenda Regular"/>
                <w:color w:val="000000"/>
              </w:rPr>
            </w:pPr>
            <w:r w:rsidRPr="00DE40A2">
              <w:rPr>
                <w:rFonts w:ascii="Agenda Regular" w:hAnsi="Agenda Regular"/>
                <w:color w:val="000000"/>
              </w:rPr>
              <w:t>Checking of cases in accordance with current regulation and Openwork’s COB Suitable Advice framework, in an accurate, effective, and fair way</w:t>
            </w:r>
          </w:p>
          <w:p w14:paraId="698D94F7" w14:textId="77777777" w:rsidR="00DE40A2" w:rsidRPr="00DE40A2" w:rsidRDefault="00DE40A2" w:rsidP="00DE40A2">
            <w:pPr>
              <w:ind w:left="360"/>
              <w:rPr>
                <w:rFonts w:ascii="Agenda Regular" w:hAnsi="Agenda Regular"/>
                <w:color w:val="000000"/>
              </w:rPr>
            </w:pPr>
          </w:p>
          <w:p w14:paraId="20463D53" w14:textId="77777777" w:rsidR="00DE40A2" w:rsidRPr="00DE40A2" w:rsidRDefault="00DE40A2" w:rsidP="00DE40A2">
            <w:pPr>
              <w:pStyle w:val="ListParagraph"/>
              <w:numPr>
                <w:ilvl w:val="0"/>
                <w:numId w:val="1"/>
              </w:numPr>
              <w:rPr>
                <w:rFonts w:ascii="Agenda Regular" w:hAnsi="Agenda Regular"/>
                <w:color w:val="000000"/>
              </w:rPr>
            </w:pPr>
            <w:r w:rsidRPr="00DE40A2">
              <w:rPr>
                <w:rFonts w:ascii="Agenda Regular" w:hAnsi="Agenda Regular"/>
                <w:color w:val="000000"/>
              </w:rPr>
              <w:lastRenderedPageBreak/>
              <w:t>Identify and champion improvements to team processes and procedures.</w:t>
            </w:r>
          </w:p>
          <w:p w14:paraId="41AB62F5" w14:textId="77777777" w:rsidR="00DE40A2" w:rsidRPr="00DE40A2" w:rsidRDefault="00DE40A2" w:rsidP="00DE40A2">
            <w:pPr>
              <w:pStyle w:val="ListParagraph"/>
              <w:rPr>
                <w:rFonts w:ascii="Agenda Regular" w:hAnsi="Agenda Regular"/>
                <w:color w:val="000000"/>
              </w:rPr>
            </w:pPr>
          </w:p>
          <w:p w14:paraId="6700279E" w14:textId="77777777" w:rsidR="00DE40A2" w:rsidRPr="00DE40A2" w:rsidRDefault="00DE40A2" w:rsidP="00DE40A2">
            <w:pPr>
              <w:pStyle w:val="ListParagraph"/>
              <w:numPr>
                <w:ilvl w:val="0"/>
                <w:numId w:val="1"/>
              </w:numPr>
              <w:rPr>
                <w:rFonts w:ascii="Agenda Regular" w:hAnsi="Agenda Regular"/>
                <w:color w:val="000000"/>
              </w:rPr>
            </w:pPr>
            <w:r w:rsidRPr="00DE40A2">
              <w:rPr>
                <w:rFonts w:ascii="Agenda Regular" w:hAnsi="Agenda Regular"/>
                <w:color w:val="000000"/>
              </w:rPr>
              <w:t>Work in collaboration across the partnership ensuring that the financial advisers’ requirements are met, which allows them to provide suitable advice.</w:t>
            </w:r>
          </w:p>
          <w:p w14:paraId="0BFCD7B5" w14:textId="77777777" w:rsidR="00DE40A2" w:rsidRPr="00DE40A2" w:rsidRDefault="00DE40A2" w:rsidP="00DE40A2">
            <w:pPr>
              <w:pStyle w:val="ListParagraph"/>
              <w:rPr>
                <w:rFonts w:ascii="Agenda Regular" w:hAnsi="Agenda Regular"/>
                <w:color w:val="000000"/>
              </w:rPr>
            </w:pPr>
          </w:p>
          <w:p w14:paraId="7DEBDF2A" w14:textId="77777777" w:rsidR="00DE40A2" w:rsidRPr="00DE40A2" w:rsidRDefault="00DE40A2" w:rsidP="00DE40A2">
            <w:pPr>
              <w:pStyle w:val="ListParagraph"/>
              <w:numPr>
                <w:ilvl w:val="0"/>
                <w:numId w:val="1"/>
              </w:numPr>
              <w:rPr>
                <w:rFonts w:ascii="Agenda Regular" w:hAnsi="Agenda Regular"/>
                <w:color w:val="000000"/>
              </w:rPr>
            </w:pPr>
            <w:r w:rsidRPr="00DE40A2">
              <w:rPr>
                <w:rFonts w:ascii="Agenda Regular" w:hAnsi="Agenda Regular"/>
                <w:color w:val="000000"/>
              </w:rPr>
              <w:t>Identify and develop strong relationships with key contacts across the partnership (both internally and externally) providing advice and technical guidance as required</w:t>
            </w:r>
          </w:p>
          <w:p w14:paraId="5CDD5919" w14:textId="77777777" w:rsidR="00DE40A2" w:rsidRPr="00DE40A2" w:rsidRDefault="00DE40A2" w:rsidP="00DE40A2">
            <w:pPr>
              <w:pStyle w:val="ListParagraph"/>
              <w:rPr>
                <w:rFonts w:ascii="Agenda Regular" w:hAnsi="Agenda Regular"/>
                <w:color w:val="000000"/>
              </w:rPr>
            </w:pPr>
          </w:p>
          <w:p w14:paraId="32B00440" w14:textId="77777777" w:rsidR="00DE40A2" w:rsidRPr="00DE40A2" w:rsidRDefault="00DE40A2" w:rsidP="00DE40A2">
            <w:pPr>
              <w:pStyle w:val="ListParagraph"/>
              <w:numPr>
                <w:ilvl w:val="0"/>
                <w:numId w:val="1"/>
              </w:numPr>
              <w:rPr>
                <w:rFonts w:ascii="Agenda Regular" w:hAnsi="Agenda Regular"/>
                <w:color w:val="000000"/>
              </w:rPr>
            </w:pPr>
            <w:r w:rsidRPr="00DE40A2">
              <w:rPr>
                <w:rFonts w:ascii="Agenda Regular" w:hAnsi="Agenda Regular"/>
                <w:color w:val="000000"/>
              </w:rPr>
              <w:t>Regularly chase the adviser and/or providers where there are outstanding requirements.</w:t>
            </w:r>
          </w:p>
          <w:p w14:paraId="259FE1DE" w14:textId="77777777" w:rsidR="00DE40A2" w:rsidRPr="00DE40A2" w:rsidRDefault="00DE40A2" w:rsidP="00DE40A2">
            <w:pPr>
              <w:pStyle w:val="ListParagraph"/>
              <w:rPr>
                <w:rFonts w:ascii="Agenda Regular" w:hAnsi="Agenda Regular"/>
                <w:color w:val="000000"/>
              </w:rPr>
            </w:pPr>
          </w:p>
          <w:p w14:paraId="01A8DA98" w14:textId="77777777" w:rsidR="00DE40A2" w:rsidRPr="00DE40A2" w:rsidRDefault="00DE40A2" w:rsidP="00DE40A2">
            <w:pPr>
              <w:pStyle w:val="ListParagraph"/>
              <w:numPr>
                <w:ilvl w:val="0"/>
                <w:numId w:val="1"/>
              </w:numPr>
              <w:rPr>
                <w:rFonts w:ascii="Agenda Regular" w:hAnsi="Agenda Regular"/>
                <w:color w:val="000000"/>
              </w:rPr>
            </w:pPr>
            <w:r w:rsidRPr="00DE40A2">
              <w:rPr>
                <w:rFonts w:ascii="Agenda Regular" w:hAnsi="Agenda Regular"/>
                <w:color w:val="000000"/>
              </w:rPr>
              <w:t>Ensure all work is completed compliantly and within agreed service level agreements.</w:t>
            </w:r>
          </w:p>
          <w:p w14:paraId="45D69DA2" w14:textId="77777777" w:rsidR="00DE40A2" w:rsidRPr="00DE40A2" w:rsidRDefault="00DE40A2" w:rsidP="00DE40A2">
            <w:pPr>
              <w:pStyle w:val="ListParagraph"/>
              <w:rPr>
                <w:rFonts w:ascii="Agenda Regular" w:hAnsi="Agenda Regular"/>
                <w:color w:val="000000"/>
              </w:rPr>
            </w:pPr>
          </w:p>
          <w:p w14:paraId="556A3455" w14:textId="77777777" w:rsidR="00DE40A2" w:rsidRPr="00DE40A2" w:rsidRDefault="00DE40A2" w:rsidP="00DE40A2">
            <w:pPr>
              <w:pStyle w:val="ListParagraph"/>
              <w:numPr>
                <w:ilvl w:val="0"/>
                <w:numId w:val="1"/>
              </w:numPr>
              <w:rPr>
                <w:rFonts w:ascii="Agenda Regular" w:hAnsi="Agenda Regular"/>
                <w:color w:val="000000"/>
              </w:rPr>
            </w:pPr>
            <w:r w:rsidRPr="00DE40A2">
              <w:rPr>
                <w:rFonts w:ascii="Agenda Regular" w:hAnsi="Agenda Regular"/>
                <w:color w:val="000000"/>
              </w:rPr>
              <w:t>Responsible for pro-actively managing an individual pipeline of cases.</w:t>
            </w:r>
          </w:p>
          <w:p w14:paraId="66667612" w14:textId="77777777" w:rsidR="00DE40A2" w:rsidRPr="00DE40A2" w:rsidRDefault="00DE40A2" w:rsidP="00DE40A2">
            <w:pPr>
              <w:pStyle w:val="ListParagraph"/>
              <w:rPr>
                <w:rFonts w:ascii="Agenda Regular" w:hAnsi="Agenda Regular"/>
                <w:color w:val="000000"/>
              </w:rPr>
            </w:pPr>
          </w:p>
          <w:p w14:paraId="03CC7E8A" w14:textId="77777777" w:rsidR="00DE40A2" w:rsidRPr="00DE40A2" w:rsidRDefault="00DE40A2" w:rsidP="00DE40A2">
            <w:pPr>
              <w:pStyle w:val="ListParagraph"/>
              <w:numPr>
                <w:ilvl w:val="0"/>
                <w:numId w:val="1"/>
              </w:numPr>
              <w:rPr>
                <w:rFonts w:ascii="Agenda Regular" w:hAnsi="Agenda Regular"/>
                <w:color w:val="000000"/>
              </w:rPr>
            </w:pPr>
            <w:r w:rsidRPr="00DE40A2">
              <w:rPr>
                <w:rFonts w:ascii="Agenda Regular" w:hAnsi="Agenda Regular"/>
                <w:color w:val="000000"/>
              </w:rPr>
              <w:t>Promotion of teamwork across Operations and the Network</w:t>
            </w:r>
          </w:p>
          <w:p w14:paraId="12309E01" w14:textId="4E6A457B" w:rsidR="00A253AD" w:rsidRPr="00B35AE2" w:rsidRDefault="00A253AD" w:rsidP="00A253AD">
            <w:pPr>
              <w:pStyle w:val="ListParagraph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</w:tc>
        <w:tc>
          <w:tcPr>
            <w:tcW w:w="3803" w:type="dxa"/>
          </w:tcPr>
          <w:p w14:paraId="6E2A4CA6" w14:textId="77777777" w:rsidR="00E33CD9" w:rsidRPr="00DA0337" w:rsidRDefault="00E33CD9" w:rsidP="00E33CD9">
            <w:pPr>
              <w:tabs>
                <w:tab w:val="num" w:pos="526"/>
              </w:tabs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67CB76A9" w14:textId="77777777" w:rsidR="00E33CD9" w:rsidRPr="00043286" w:rsidRDefault="00E33CD9" w:rsidP="00E33CD9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KEY PERFORMANCE INDICATORS</w:t>
            </w:r>
          </w:p>
          <w:p w14:paraId="0D676271" w14:textId="77777777" w:rsidR="00E33CD9" w:rsidRDefault="00E33CD9" w:rsidP="00E33CD9">
            <w:pPr>
              <w:pStyle w:val="ListParagraph"/>
              <w:rPr>
                <w:rFonts w:ascii="Agenda Regular" w:hAnsi="Agenda Regular" w:cs="Arial"/>
              </w:rPr>
            </w:pPr>
          </w:p>
          <w:p w14:paraId="6ECE9CE8" w14:textId="78F400BE" w:rsidR="00260444" w:rsidRPr="00260444" w:rsidRDefault="007C12E5" w:rsidP="00260444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rFonts w:ascii="Agenda Regular" w:hAnsi="Agenda Regular" w:cs="Arial"/>
              </w:rPr>
            </w:pPr>
            <w:r>
              <w:rPr>
                <w:rFonts w:ascii="Agenda Regular" w:hAnsi="Agenda Regular" w:cs="Arial"/>
              </w:rPr>
              <w:t xml:space="preserve">Assess client files in accordance with the business and regulatory </w:t>
            </w:r>
            <w:r w:rsidR="00260444" w:rsidRPr="00260444">
              <w:rPr>
                <w:rFonts w:ascii="Agenda Regular" w:hAnsi="Agenda Regular" w:cs="Arial"/>
              </w:rPr>
              <w:t xml:space="preserve">standards </w:t>
            </w:r>
            <w:r>
              <w:rPr>
                <w:rFonts w:ascii="Agenda Regular" w:hAnsi="Agenda Regular" w:cs="Arial"/>
              </w:rPr>
              <w:t xml:space="preserve">fully utilising the </w:t>
            </w:r>
            <w:r w:rsidR="00260444">
              <w:rPr>
                <w:rFonts w:ascii="Agenda Regular" w:hAnsi="Agenda Regular" w:cs="Arial"/>
              </w:rPr>
              <w:t>checklists</w:t>
            </w:r>
            <w:r>
              <w:rPr>
                <w:rFonts w:ascii="Agenda Regular" w:hAnsi="Agenda Regular" w:cs="Arial"/>
              </w:rPr>
              <w:t xml:space="preserve"> in place for audit control.</w:t>
            </w:r>
          </w:p>
          <w:p w14:paraId="535D90F4" w14:textId="77777777" w:rsidR="00B35AE2" w:rsidRPr="00B35AE2" w:rsidRDefault="00B35AE2" w:rsidP="00B35AE2">
            <w:pPr>
              <w:pStyle w:val="ListParagraph"/>
              <w:rPr>
                <w:rFonts w:ascii="Agenda Regular" w:hAnsi="Agenda Regular" w:cs="Arial"/>
              </w:rPr>
            </w:pPr>
          </w:p>
          <w:p w14:paraId="478ED561" w14:textId="1E17C670" w:rsidR="00B35AE2" w:rsidRPr="00B35AE2" w:rsidRDefault="00B35AE2" w:rsidP="00B35AE2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B35AE2">
              <w:rPr>
                <w:rFonts w:ascii="Agenda Regular" w:hAnsi="Agenda Regular" w:cs="Arial"/>
              </w:rPr>
              <w:t>Achievement of productivity measures</w:t>
            </w:r>
            <w:r w:rsidR="007C12E5">
              <w:rPr>
                <w:rFonts w:ascii="Agenda Regular" w:hAnsi="Agenda Regular" w:cs="Arial"/>
              </w:rPr>
              <w:t xml:space="preserve"> </w:t>
            </w:r>
            <w:r w:rsidRPr="00B35AE2">
              <w:rPr>
                <w:rFonts w:ascii="Agenda Regular" w:hAnsi="Agenda Regular" w:cs="Arial"/>
              </w:rPr>
              <w:t>which ensures overall team achievement of service level agreements.</w:t>
            </w:r>
          </w:p>
          <w:p w14:paraId="4D9CC3ED" w14:textId="77777777" w:rsidR="00B35AE2" w:rsidRPr="00B35AE2" w:rsidRDefault="00B35AE2" w:rsidP="00B35AE2">
            <w:pPr>
              <w:pStyle w:val="ListParagraph"/>
              <w:rPr>
                <w:rFonts w:ascii="Agenda Regular" w:hAnsi="Agenda Regular" w:cs="Arial"/>
              </w:rPr>
            </w:pPr>
          </w:p>
          <w:p w14:paraId="12154533" w14:textId="2F58EBF8" w:rsidR="00B35AE2" w:rsidRDefault="007C12E5" w:rsidP="00B35AE2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rFonts w:ascii="Agenda Regular" w:hAnsi="Agenda Regular" w:cs="Arial"/>
              </w:rPr>
            </w:pPr>
            <w:r>
              <w:rPr>
                <w:rFonts w:ascii="Agenda Regular" w:hAnsi="Agenda Regular" w:cs="Arial"/>
              </w:rPr>
              <w:t>Effective m</w:t>
            </w:r>
            <w:r w:rsidR="00B35AE2" w:rsidRPr="00B35AE2">
              <w:rPr>
                <w:rFonts w:ascii="Agenda Regular" w:hAnsi="Agenda Regular" w:cs="Arial"/>
              </w:rPr>
              <w:t>anagement of case pipeline, including outstanding queries with adviser.</w:t>
            </w:r>
          </w:p>
          <w:p w14:paraId="12B57710" w14:textId="77777777" w:rsidR="00260444" w:rsidRPr="00260444" w:rsidRDefault="00260444" w:rsidP="00260444">
            <w:pPr>
              <w:pStyle w:val="ListParagraph"/>
              <w:rPr>
                <w:rFonts w:ascii="Agenda Regular" w:hAnsi="Agenda Regular" w:cs="Arial"/>
              </w:rPr>
            </w:pPr>
          </w:p>
          <w:p w14:paraId="642AC992" w14:textId="388BA92D" w:rsidR="00DB505A" w:rsidRDefault="00260444" w:rsidP="00DB505A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260444">
              <w:rPr>
                <w:rFonts w:ascii="Agenda Regular" w:hAnsi="Agenda Regular" w:cs="Arial"/>
              </w:rPr>
              <w:t>Record the results of the assessment accurately and concisely.</w:t>
            </w:r>
          </w:p>
          <w:p w14:paraId="72236CA0" w14:textId="77777777" w:rsidR="00DB505A" w:rsidRPr="00DB505A" w:rsidRDefault="00DB505A" w:rsidP="00DB505A">
            <w:pPr>
              <w:pStyle w:val="ListParagraph"/>
              <w:rPr>
                <w:rFonts w:ascii="Agenda Regular" w:hAnsi="Agenda Regular" w:cs="Arial"/>
              </w:rPr>
            </w:pPr>
          </w:p>
          <w:p w14:paraId="79CAE0E6" w14:textId="49BA4499" w:rsidR="00260444" w:rsidRPr="00DB505A" w:rsidRDefault="00260444" w:rsidP="00DB505A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DB505A">
              <w:rPr>
                <w:rFonts w:ascii="Agenda Regular" w:hAnsi="Agenda Regular" w:cs="Arial"/>
              </w:rPr>
              <w:t>To be a positive role model, committed to embedding</w:t>
            </w:r>
            <w:r w:rsidR="00DB505A" w:rsidRPr="00DB505A">
              <w:rPr>
                <w:rFonts w:ascii="Agenda Regular" w:hAnsi="Agenda Regular" w:cs="Arial"/>
              </w:rPr>
              <w:t xml:space="preserve"> </w:t>
            </w:r>
            <w:r w:rsidR="00A253AD">
              <w:rPr>
                <w:rFonts w:ascii="Agenda Regular" w:hAnsi="Agenda Regular" w:cs="Arial"/>
              </w:rPr>
              <w:t xml:space="preserve">The </w:t>
            </w:r>
            <w:r w:rsidR="00DB505A" w:rsidRPr="00DB505A">
              <w:rPr>
                <w:rFonts w:ascii="Agenda Regular" w:hAnsi="Agenda Regular" w:cs="Arial"/>
              </w:rPr>
              <w:t>Openwork</w:t>
            </w:r>
            <w:r w:rsidR="00A253AD">
              <w:rPr>
                <w:rFonts w:ascii="Agenda Regular" w:hAnsi="Agenda Regular" w:cs="Arial"/>
              </w:rPr>
              <w:t xml:space="preserve"> Partnership’s </w:t>
            </w:r>
            <w:r w:rsidR="007C12E5">
              <w:rPr>
                <w:rFonts w:ascii="Agenda Regular" w:hAnsi="Agenda Regular" w:cs="Arial"/>
              </w:rPr>
              <w:t>behaviours.</w:t>
            </w:r>
          </w:p>
          <w:p w14:paraId="46006C62" w14:textId="77777777" w:rsidR="00DB505A" w:rsidRPr="00260444" w:rsidRDefault="00DB505A" w:rsidP="00DB505A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76EC6D68" w14:textId="0F96ADEA" w:rsidR="00DB505A" w:rsidRPr="00DB505A" w:rsidRDefault="00260444" w:rsidP="00DB505A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260444">
              <w:rPr>
                <w:rFonts w:ascii="Agenda Regular" w:hAnsi="Agenda Regular" w:cs="Arial"/>
              </w:rPr>
              <w:t xml:space="preserve">To provide courteous and consistent support to team </w:t>
            </w:r>
            <w:r w:rsidRPr="00260444">
              <w:rPr>
                <w:rFonts w:ascii="Agenda Regular" w:hAnsi="Agenda Regular" w:cs="Arial"/>
              </w:rPr>
              <w:lastRenderedPageBreak/>
              <w:t xml:space="preserve">members, </w:t>
            </w:r>
            <w:r w:rsidR="00DB505A" w:rsidRPr="00260444">
              <w:rPr>
                <w:rFonts w:ascii="Agenda Regular" w:hAnsi="Agenda Regular" w:cs="Arial"/>
              </w:rPr>
              <w:t>advisers,</w:t>
            </w:r>
            <w:r w:rsidRPr="00260444">
              <w:rPr>
                <w:rFonts w:ascii="Agenda Regular" w:hAnsi="Agenda Regular" w:cs="Arial"/>
              </w:rPr>
              <w:t xml:space="preserve"> and supervisors to improve quality</w:t>
            </w:r>
          </w:p>
          <w:p w14:paraId="373B2047" w14:textId="77777777" w:rsidR="00DB505A" w:rsidRDefault="00DB505A" w:rsidP="00DB505A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0B7784C9" w14:textId="07E2D48C" w:rsidR="00260444" w:rsidRDefault="00260444" w:rsidP="00260444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260444">
              <w:rPr>
                <w:rFonts w:ascii="Agenda Regular" w:hAnsi="Agenda Regular" w:cs="Arial"/>
              </w:rPr>
              <w:t xml:space="preserve">Working effectively with the appropriate Operations, </w:t>
            </w:r>
            <w:r w:rsidR="004F7EB1">
              <w:rPr>
                <w:rFonts w:ascii="Agenda Regular" w:hAnsi="Agenda Regular" w:cs="Arial"/>
              </w:rPr>
              <w:t>Contract Services</w:t>
            </w:r>
            <w:r w:rsidRPr="00260444">
              <w:rPr>
                <w:rFonts w:ascii="Agenda Regular" w:hAnsi="Agenda Regular" w:cs="Arial"/>
              </w:rPr>
              <w:t xml:space="preserve"> and Compliance teams to improve advice quality across the </w:t>
            </w:r>
            <w:r w:rsidR="007C12E5">
              <w:rPr>
                <w:rFonts w:ascii="Agenda Regular" w:hAnsi="Agenda Regular" w:cs="Arial"/>
              </w:rPr>
              <w:t xml:space="preserve">partnership </w:t>
            </w:r>
          </w:p>
          <w:p w14:paraId="22D70E4B" w14:textId="77777777" w:rsidR="00DB505A" w:rsidRPr="00DB505A" w:rsidRDefault="00DB505A" w:rsidP="00DB505A">
            <w:pPr>
              <w:pStyle w:val="ListParagraph"/>
              <w:rPr>
                <w:rFonts w:ascii="Agenda Regular" w:hAnsi="Agenda Regular" w:cs="Arial"/>
              </w:rPr>
            </w:pPr>
          </w:p>
          <w:p w14:paraId="0F94B742" w14:textId="0397E452" w:rsidR="00260444" w:rsidRDefault="00260444" w:rsidP="00260444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260444">
              <w:rPr>
                <w:rFonts w:ascii="Agenda Regular" w:hAnsi="Agenda Regular" w:cs="Arial"/>
              </w:rPr>
              <w:t>Escalation of Exceptions and Trends</w:t>
            </w:r>
          </w:p>
          <w:p w14:paraId="751EC87F" w14:textId="77777777" w:rsidR="00DB505A" w:rsidRPr="00260444" w:rsidRDefault="00DB505A" w:rsidP="00DB505A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74B6C029" w14:textId="610587E5" w:rsidR="00E33CD9" w:rsidRPr="00DB505A" w:rsidRDefault="00260444" w:rsidP="00DB505A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260444">
              <w:rPr>
                <w:rFonts w:ascii="Agenda Regular" w:hAnsi="Agenda Regular" w:cs="Arial"/>
              </w:rPr>
              <w:t>Timely reporting of potential Breaches and Rejects</w:t>
            </w:r>
          </w:p>
          <w:p w14:paraId="16A2B724" w14:textId="77777777" w:rsidR="00E33CD9" w:rsidRPr="00DA0337" w:rsidRDefault="00E33CD9" w:rsidP="00E33CD9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RELATIONSHIPS</w:t>
            </w:r>
          </w:p>
          <w:p w14:paraId="79E07C9C" w14:textId="34195CC4" w:rsidR="00E33CD9" w:rsidRDefault="00E33CD9" w:rsidP="00E33CD9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40DAB237" w14:textId="1BA6112D" w:rsidR="00B35AE2" w:rsidRPr="00B35AE2" w:rsidRDefault="0015178C" w:rsidP="00B35AE2">
            <w:pPr>
              <w:pStyle w:val="ListParagraph"/>
              <w:numPr>
                <w:ilvl w:val="0"/>
                <w:numId w:val="3"/>
              </w:numPr>
              <w:rPr>
                <w:rFonts w:ascii="Agenda Regular" w:hAnsi="Agenda Regular"/>
                <w:color w:val="000000"/>
              </w:rPr>
            </w:pPr>
            <w:r>
              <w:rPr>
                <w:rFonts w:ascii="Agenda Regular" w:hAnsi="Agenda Regular"/>
                <w:color w:val="000000"/>
              </w:rPr>
              <w:t>Operations Managers</w:t>
            </w:r>
          </w:p>
          <w:p w14:paraId="20F3B77B" w14:textId="5E9E085B" w:rsidR="00B35AE2" w:rsidRPr="00B35AE2" w:rsidRDefault="0015178C" w:rsidP="00B35AE2">
            <w:pPr>
              <w:pStyle w:val="ListParagraph"/>
              <w:numPr>
                <w:ilvl w:val="0"/>
                <w:numId w:val="3"/>
              </w:numPr>
              <w:rPr>
                <w:rFonts w:ascii="Agenda Regular" w:hAnsi="Agenda Regular"/>
                <w:color w:val="000000"/>
                <w:u w:val="single"/>
              </w:rPr>
            </w:pPr>
            <w:r>
              <w:rPr>
                <w:rFonts w:ascii="Agenda Regular" w:hAnsi="Agenda Regular"/>
                <w:color w:val="000000"/>
              </w:rPr>
              <w:t>Operations</w:t>
            </w:r>
            <w:r w:rsidR="00B35AE2" w:rsidRPr="00B35AE2">
              <w:rPr>
                <w:rFonts w:ascii="Agenda Regular" w:hAnsi="Agenda Regular"/>
                <w:color w:val="000000"/>
              </w:rPr>
              <w:t xml:space="preserve"> Colleagues </w:t>
            </w:r>
          </w:p>
          <w:p w14:paraId="40D2B8CF" w14:textId="508BB937" w:rsidR="00B35AE2" w:rsidRPr="00B35AE2" w:rsidRDefault="00B35AE2" w:rsidP="00B35AE2">
            <w:pPr>
              <w:pStyle w:val="ListParagraph"/>
              <w:numPr>
                <w:ilvl w:val="0"/>
                <w:numId w:val="3"/>
              </w:numPr>
              <w:rPr>
                <w:rFonts w:ascii="Agenda Regular" w:hAnsi="Agenda Regular"/>
                <w:color w:val="000000"/>
              </w:rPr>
            </w:pPr>
            <w:r w:rsidRPr="00B35AE2">
              <w:rPr>
                <w:rFonts w:ascii="Agenda Regular" w:hAnsi="Agenda Regular"/>
                <w:color w:val="000000"/>
              </w:rPr>
              <w:t>Advisers / Paraplanners / Admin</w:t>
            </w:r>
          </w:p>
          <w:p w14:paraId="3B4ED8B8" w14:textId="43B7BC40" w:rsidR="00B35AE2" w:rsidRPr="00B35AE2" w:rsidRDefault="000D3F07" w:rsidP="00B35AE2">
            <w:pPr>
              <w:pStyle w:val="ListParagraph"/>
              <w:numPr>
                <w:ilvl w:val="0"/>
                <w:numId w:val="3"/>
              </w:numPr>
              <w:rPr>
                <w:rFonts w:ascii="Agenda Regular" w:hAnsi="Agenda Regular"/>
                <w:color w:val="000000"/>
              </w:rPr>
            </w:pPr>
            <w:r>
              <w:rPr>
                <w:rFonts w:ascii="Agenda Regular" w:hAnsi="Agenda Regular"/>
                <w:color w:val="000000"/>
              </w:rPr>
              <w:t>SQRMs/</w:t>
            </w:r>
            <w:r w:rsidR="00B35AE2" w:rsidRPr="00B35AE2">
              <w:rPr>
                <w:rFonts w:ascii="Agenda Regular" w:hAnsi="Agenda Regular"/>
                <w:color w:val="000000"/>
              </w:rPr>
              <w:t>QRMs</w:t>
            </w:r>
          </w:p>
          <w:p w14:paraId="5ADCF05F" w14:textId="1B4D6626" w:rsidR="00B35AE2" w:rsidRPr="00B35AE2" w:rsidRDefault="00B35AE2" w:rsidP="00B35AE2">
            <w:pPr>
              <w:pStyle w:val="ListParagraph"/>
              <w:numPr>
                <w:ilvl w:val="0"/>
                <w:numId w:val="3"/>
              </w:numPr>
              <w:rPr>
                <w:rFonts w:ascii="Agenda Regular" w:hAnsi="Agenda Regular"/>
                <w:color w:val="000000"/>
              </w:rPr>
            </w:pPr>
            <w:r w:rsidRPr="00B35AE2">
              <w:rPr>
                <w:rFonts w:ascii="Agenda Regular" w:hAnsi="Agenda Regular"/>
                <w:color w:val="000000"/>
              </w:rPr>
              <w:t>Advice Process Team</w:t>
            </w:r>
          </w:p>
          <w:p w14:paraId="68FE4B12" w14:textId="03547A41" w:rsidR="00B35AE2" w:rsidRPr="00B35AE2" w:rsidRDefault="00B35AE2" w:rsidP="00B35AE2">
            <w:pPr>
              <w:pStyle w:val="ListParagraph"/>
              <w:numPr>
                <w:ilvl w:val="0"/>
                <w:numId w:val="3"/>
              </w:numPr>
              <w:rPr>
                <w:rFonts w:ascii="Agenda Regular" w:hAnsi="Agenda Regular"/>
                <w:color w:val="000000"/>
              </w:rPr>
            </w:pPr>
            <w:r w:rsidRPr="00B35AE2">
              <w:rPr>
                <w:rFonts w:ascii="Agenda Regular" w:hAnsi="Agenda Regular"/>
                <w:color w:val="000000"/>
              </w:rPr>
              <w:t>FIRST</w:t>
            </w:r>
          </w:p>
          <w:p w14:paraId="7E92D437" w14:textId="5AE2B6CD" w:rsidR="00B35AE2" w:rsidRPr="00B35AE2" w:rsidRDefault="00B35AE2" w:rsidP="00B35AE2">
            <w:pPr>
              <w:pStyle w:val="ListParagraph"/>
              <w:numPr>
                <w:ilvl w:val="0"/>
                <w:numId w:val="3"/>
              </w:numPr>
              <w:rPr>
                <w:rFonts w:ascii="Agenda Regular" w:hAnsi="Agenda Regular"/>
                <w:color w:val="000000"/>
              </w:rPr>
            </w:pPr>
            <w:r w:rsidRPr="00B35AE2">
              <w:rPr>
                <w:rFonts w:ascii="Agenda Regular" w:hAnsi="Agenda Regular"/>
                <w:color w:val="000000"/>
              </w:rPr>
              <w:t>IT (OWS)</w:t>
            </w:r>
          </w:p>
          <w:p w14:paraId="61E44AA6" w14:textId="468BB03D" w:rsidR="00B35AE2" w:rsidRPr="00B35AE2" w:rsidRDefault="00B35AE2" w:rsidP="00B35AE2">
            <w:pPr>
              <w:pStyle w:val="ListParagraph"/>
              <w:numPr>
                <w:ilvl w:val="0"/>
                <w:numId w:val="3"/>
              </w:numPr>
              <w:rPr>
                <w:rFonts w:ascii="Agenda Regular" w:hAnsi="Agenda Regular"/>
                <w:color w:val="000000"/>
              </w:rPr>
            </w:pPr>
            <w:r w:rsidRPr="00B35AE2">
              <w:rPr>
                <w:rFonts w:ascii="Agenda Regular" w:hAnsi="Agenda Regular"/>
                <w:color w:val="000000"/>
              </w:rPr>
              <w:t>Concert Development Team</w:t>
            </w:r>
          </w:p>
          <w:p w14:paraId="0E10A823" w14:textId="77F4F5DD" w:rsidR="00B35AE2" w:rsidRPr="00B35AE2" w:rsidRDefault="00B35AE2" w:rsidP="00B35AE2">
            <w:pPr>
              <w:pStyle w:val="ListParagraph"/>
              <w:numPr>
                <w:ilvl w:val="0"/>
                <w:numId w:val="3"/>
              </w:numPr>
              <w:rPr>
                <w:rFonts w:ascii="Agenda Regular" w:hAnsi="Agenda Regular"/>
                <w:color w:val="000000"/>
              </w:rPr>
            </w:pPr>
            <w:r w:rsidRPr="00B35AE2">
              <w:rPr>
                <w:rFonts w:ascii="Agenda Regular" w:hAnsi="Agenda Regular"/>
                <w:color w:val="000000"/>
              </w:rPr>
              <w:t>Concert Training Consultants</w:t>
            </w:r>
          </w:p>
          <w:p w14:paraId="038B3410" w14:textId="77777777" w:rsidR="00E33CD9" w:rsidRDefault="00E33CD9" w:rsidP="00E33CD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0A4C0F15" w14:textId="77777777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17DE0DBF" w14:textId="77777777" w:rsidR="00E33CD9" w:rsidRPr="00043286" w:rsidRDefault="00E33CD9" w:rsidP="00E33CD9">
            <w:pPr>
              <w:shd w:val="clear" w:color="auto" w:fill="C0C0C0"/>
              <w:spacing w:before="10" w:after="10"/>
              <w:rPr>
                <w:rFonts w:ascii="Agenda Regular" w:hAnsi="Agenda Regular"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DECISION MAKING</w:t>
            </w:r>
          </w:p>
          <w:p w14:paraId="3CC21022" w14:textId="77777777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b/>
                <w:sz w:val="16"/>
                <w:szCs w:val="16"/>
              </w:rPr>
            </w:pPr>
          </w:p>
          <w:p w14:paraId="76EB43DA" w14:textId="77777777" w:rsidR="00B35AE2" w:rsidRPr="00B35AE2" w:rsidRDefault="00B35AE2" w:rsidP="00B35AE2">
            <w:pPr>
              <w:pStyle w:val="BodyText"/>
              <w:numPr>
                <w:ilvl w:val="0"/>
                <w:numId w:val="3"/>
              </w:numPr>
              <w:rPr>
                <w:rFonts w:ascii="Agenda Regular" w:hAnsi="Agenda Regular"/>
                <w:sz w:val="20"/>
              </w:rPr>
            </w:pPr>
            <w:r w:rsidRPr="00B35AE2">
              <w:rPr>
                <w:rFonts w:ascii="Agenda Regular" w:hAnsi="Agenda Regular"/>
                <w:sz w:val="20"/>
              </w:rPr>
              <w:t>Investigating and understanding issues and finding solutions to problems.</w:t>
            </w:r>
          </w:p>
          <w:p w14:paraId="3A96F536" w14:textId="77777777" w:rsidR="00B35AE2" w:rsidRPr="00B35AE2" w:rsidRDefault="00B35AE2" w:rsidP="00B35AE2">
            <w:pPr>
              <w:pStyle w:val="BodyText"/>
              <w:ind w:left="720"/>
              <w:rPr>
                <w:rFonts w:ascii="Agenda Regular" w:hAnsi="Agenda Regular"/>
                <w:sz w:val="20"/>
              </w:rPr>
            </w:pPr>
          </w:p>
          <w:p w14:paraId="4C49EB90" w14:textId="77777777" w:rsidR="00B35AE2" w:rsidRPr="00B35AE2" w:rsidRDefault="00B35AE2" w:rsidP="00B35AE2">
            <w:pPr>
              <w:pStyle w:val="BodyText"/>
              <w:numPr>
                <w:ilvl w:val="0"/>
                <w:numId w:val="3"/>
              </w:numPr>
              <w:rPr>
                <w:rFonts w:ascii="Agenda Regular" w:hAnsi="Agenda Regular"/>
                <w:sz w:val="20"/>
              </w:rPr>
            </w:pPr>
            <w:r w:rsidRPr="00B35AE2">
              <w:rPr>
                <w:rFonts w:ascii="Agenda Regular" w:hAnsi="Agenda Regular"/>
                <w:sz w:val="20"/>
              </w:rPr>
              <w:t>Responding to adviser challenges.</w:t>
            </w:r>
          </w:p>
          <w:p w14:paraId="4ADED013" w14:textId="77777777" w:rsidR="00B35AE2" w:rsidRPr="00B35AE2" w:rsidRDefault="00B35AE2" w:rsidP="00B35AE2">
            <w:pPr>
              <w:pStyle w:val="ListParagraph"/>
              <w:rPr>
                <w:rFonts w:ascii="Agenda Regular" w:hAnsi="Agenda Regular"/>
              </w:rPr>
            </w:pPr>
          </w:p>
          <w:p w14:paraId="60E13DCB" w14:textId="77777777" w:rsidR="00B35AE2" w:rsidRPr="00B35AE2" w:rsidRDefault="00B35AE2" w:rsidP="00B35AE2">
            <w:pPr>
              <w:pStyle w:val="BodyText"/>
              <w:numPr>
                <w:ilvl w:val="0"/>
                <w:numId w:val="3"/>
              </w:numPr>
              <w:rPr>
                <w:rFonts w:ascii="Agenda Regular" w:hAnsi="Agenda Regular"/>
                <w:sz w:val="20"/>
              </w:rPr>
            </w:pPr>
            <w:r w:rsidRPr="00B35AE2">
              <w:rPr>
                <w:rFonts w:ascii="Agenda Regular" w:hAnsi="Agenda Regular"/>
                <w:sz w:val="20"/>
              </w:rPr>
              <w:t>Making risk-based decisions at case level.</w:t>
            </w:r>
          </w:p>
          <w:p w14:paraId="3C0C8D3B" w14:textId="77777777" w:rsidR="00B35AE2" w:rsidRPr="00B35AE2" w:rsidRDefault="00B35AE2" w:rsidP="00B35AE2">
            <w:pPr>
              <w:pStyle w:val="BodyText"/>
              <w:ind w:left="720"/>
              <w:rPr>
                <w:rFonts w:ascii="Agenda Regular" w:eastAsiaTheme="minorHAnsi" w:hAnsi="Agenda Regular" w:cstheme="minorBidi"/>
                <w:sz w:val="20"/>
                <w:lang w:eastAsia="en-US"/>
              </w:rPr>
            </w:pPr>
          </w:p>
          <w:p w14:paraId="4892ED45" w14:textId="77777777" w:rsidR="00B35AE2" w:rsidRPr="00B35AE2" w:rsidRDefault="00B35AE2" w:rsidP="00B35AE2">
            <w:pPr>
              <w:pStyle w:val="BodyText"/>
              <w:numPr>
                <w:ilvl w:val="0"/>
                <w:numId w:val="3"/>
              </w:numPr>
              <w:rPr>
                <w:rFonts w:ascii="Agenda Regular" w:eastAsiaTheme="minorHAnsi" w:hAnsi="Agenda Regular" w:cstheme="minorBidi"/>
                <w:sz w:val="20"/>
                <w:lang w:eastAsia="en-US"/>
              </w:rPr>
            </w:pPr>
            <w:r w:rsidRPr="00B35AE2">
              <w:rPr>
                <w:rFonts w:ascii="Agenda Regular" w:hAnsi="Agenda Regular"/>
                <w:sz w:val="20"/>
              </w:rPr>
              <w:t>Identifying and proposing process improvements.</w:t>
            </w:r>
          </w:p>
          <w:p w14:paraId="47A54BEE" w14:textId="77777777" w:rsidR="00B35AE2" w:rsidRPr="00B35AE2" w:rsidRDefault="00B35AE2" w:rsidP="00B35AE2">
            <w:pPr>
              <w:pStyle w:val="BodyText"/>
              <w:ind w:left="720"/>
              <w:rPr>
                <w:rFonts w:ascii="Agenda Regular" w:eastAsiaTheme="minorHAnsi" w:hAnsi="Agenda Regular" w:cstheme="minorBidi"/>
                <w:sz w:val="20"/>
                <w:lang w:eastAsia="en-US"/>
              </w:rPr>
            </w:pPr>
          </w:p>
          <w:p w14:paraId="2B5EB776" w14:textId="77777777" w:rsidR="00B35AE2" w:rsidRPr="00B35AE2" w:rsidRDefault="00B35AE2" w:rsidP="00B35AE2">
            <w:pPr>
              <w:pStyle w:val="BodyText"/>
              <w:numPr>
                <w:ilvl w:val="0"/>
                <w:numId w:val="3"/>
              </w:numPr>
              <w:rPr>
                <w:rFonts w:ascii="Agenda Regular" w:eastAsiaTheme="minorHAnsi" w:hAnsi="Agenda Regular" w:cstheme="minorBidi"/>
                <w:sz w:val="20"/>
                <w:lang w:eastAsia="en-US"/>
              </w:rPr>
            </w:pPr>
            <w:r w:rsidRPr="00B35AE2">
              <w:rPr>
                <w:rFonts w:ascii="Agenda Regular" w:hAnsi="Agenda Regular"/>
                <w:sz w:val="20"/>
              </w:rPr>
              <w:t>Identify when and how to escalate issues that need to be addressed by others.</w:t>
            </w:r>
          </w:p>
          <w:p w14:paraId="7BF1C795" w14:textId="77777777" w:rsidR="00E33CD9" w:rsidRPr="00DA0337" w:rsidRDefault="00E33CD9" w:rsidP="00B35AE2">
            <w:pPr>
              <w:pStyle w:val="BodyText"/>
              <w:ind w:left="720"/>
              <w:rPr>
                <w:rFonts w:ascii="Agenda Regular" w:hAnsi="Agenda Regular"/>
                <w:sz w:val="16"/>
                <w:szCs w:val="16"/>
              </w:rPr>
            </w:pPr>
          </w:p>
        </w:tc>
        <w:tc>
          <w:tcPr>
            <w:tcW w:w="3802" w:type="dxa"/>
          </w:tcPr>
          <w:p w14:paraId="05829A2A" w14:textId="77777777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7E60FA9F" w14:textId="27B0323C" w:rsidR="00E33CD9" w:rsidRPr="00043286" w:rsidRDefault="00E33CD9" w:rsidP="00E33CD9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QUALIFICATIONS / EXPERIENCE</w:t>
            </w:r>
          </w:p>
          <w:p w14:paraId="697B9CE5" w14:textId="22EB5C37" w:rsidR="00E33CD9" w:rsidRDefault="00E33CD9" w:rsidP="00E33CD9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  <w:p w14:paraId="1C3054D3" w14:textId="2BC0630B" w:rsidR="002B0C78" w:rsidRPr="00DD68DA" w:rsidRDefault="002B0C78" w:rsidP="002B0C78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18"/>
                <w:szCs w:val="18"/>
              </w:rPr>
            </w:pPr>
            <w:r w:rsidRPr="002B0C78">
              <w:rPr>
                <w:rFonts w:ascii="Agenda Regular" w:hAnsi="Agenda Regular"/>
              </w:rPr>
              <w:t>Level 4 Diploma in Financial Planning (with completed R04 exams or equivalent</w:t>
            </w:r>
            <w:r w:rsidR="00CF2E61" w:rsidRPr="002B0C78">
              <w:rPr>
                <w:rFonts w:ascii="Agenda Regular" w:hAnsi="Agenda Regular"/>
              </w:rPr>
              <w:t>).</w:t>
            </w:r>
          </w:p>
          <w:p w14:paraId="2F51EDAD" w14:textId="77777777" w:rsidR="00DD68DA" w:rsidRPr="002B0C78" w:rsidRDefault="00DD68DA" w:rsidP="00DD68DA">
            <w:pPr>
              <w:pStyle w:val="ListParagraph"/>
              <w:rPr>
                <w:rFonts w:cs="Calibri"/>
                <w:sz w:val="18"/>
                <w:szCs w:val="18"/>
              </w:rPr>
            </w:pPr>
          </w:p>
          <w:p w14:paraId="0BF99615" w14:textId="77777777" w:rsidR="002B0C78" w:rsidRPr="00B35AE2" w:rsidRDefault="002B0C78" w:rsidP="002B0C78">
            <w:pPr>
              <w:pStyle w:val="ListParagraph"/>
              <w:numPr>
                <w:ilvl w:val="0"/>
                <w:numId w:val="6"/>
              </w:numPr>
              <w:rPr>
                <w:rFonts w:ascii="Agenda Regular" w:hAnsi="Agenda Regular"/>
              </w:rPr>
            </w:pPr>
            <w:r w:rsidRPr="00B35AE2">
              <w:rPr>
                <w:rFonts w:ascii="Agenda Regular" w:hAnsi="Agenda Regular"/>
              </w:rPr>
              <w:t>Good understanding of pension and investment products.</w:t>
            </w:r>
          </w:p>
          <w:p w14:paraId="00FF6113" w14:textId="77777777" w:rsidR="002B0C78" w:rsidRPr="00B35AE2" w:rsidRDefault="002B0C78" w:rsidP="002B0C78">
            <w:pPr>
              <w:pStyle w:val="ListParagraph"/>
              <w:rPr>
                <w:rFonts w:ascii="Agenda Regular" w:hAnsi="Agenda Regular"/>
              </w:rPr>
            </w:pPr>
          </w:p>
          <w:p w14:paraId="603BC747" w14:textId="77777777" w:rsidR="002B0C78" w:rsidRPr="00B35AE2" w:rsidRDefault="002B0C78" w:rsidP="002B0C78">
            <w:pPr>
              <w:pStyle w:val="ListParagraph"/>
              <w:numPr>
                <w:ilvl w:val="0"/>
                <w:numId w:val="6"/>
              </w:numPr>
              <w:rPr>
                <w:rFonts w:ascii="Agenda Regular" w:hAnsi="Agenda Regular"/>
              </w:rPr>
            </w:pPr>
            <w:r w:rsidRPr="00B35AE2">
              <w:rPr>
                <w:rFonts w:ascii="Agenda Regular" w:hAnsi="Agenda Regular"/>
              </w:rPr>
              <w:t>Previous experience of proactively managing a pipeline.</w:t>
            </w:r>
          </w:p>
          <w:p w14:paraId="7058E388" w14:textId="77777777" w:rsidR="002B0C78" w:rsidRPr="00B35AE2" w:rsidRDefault="002B0C78" w:rsidP="002B0C78">
            <w:pPr>
              <w:pStyle w:val="ListParagraph"/>
              <w:rPr>
                <w:rFonts w:ascii="Agenda Regular" w:hAnsi="Agenda Regular"/>
              </w:rPr>
            </w:pPr>
          </w:p>
          <w:p w14:paraId="1D1DBD90" w14:textId="77777777" w:rsidR="002B0C78" w:rsidRPr="00B35AE2" w:rsidRDefault="002B0C78" w:rsidP="002B0C78">
            <w:pPr>
              <w:pStyle w:val="ListParagraph"/>
              <w:numPr>
                <w:ilvl w:val="0"/>
                <w:numId w:val="6"/>
              </w:numPr>
              <w:rPr>
                <w:rFonts w:ascii="Agenda Regular" w:hAnsi="Agenda Regular"/>
              </w:rPr>
            </w:pPr>
            <w:r w:rsidRPr="00B35AE2">
              <w:rPr>
                <w:rFonts w:ascii="Agenda Regular" w:hAnsi="Agenda Regular"/>
              </w:rPr>
              <w:t>Previous experience of dealing with adviser and providers.</w:t>
            </w:r>
          </w:p>
          <w:p w14:paraId="40A27273" w14:textId="77777777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  <w:p w14:paraId="2D2AB722" w14:textId="77777777" w:rsidR="00E33CD9" w:rsidRPr="00043286" w:rsidRDefault="00E33CD9" w:rsidP="00E33CD9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sz w:val="18"/>
                <w:szCs w:val="18"/>
              </w:rPr>
              <w:t>KNOWLEDGE</w:t>
            </w:r>
          </w:p>
          <w:p w14:paraId="301A7771" w14:textId="77777777" w:rsidR="00E33CD9" w:rsidRDefault="00E33CD9" w:rsidP="00E33CD9">
            <w:pPr>
              <w:rPr>
                <w:rFonts w:ascii="Arial" w:hAnsi="Arial"/>
                <w:sz w:val="16"/>
                <w:szCs w:val="16"/>
              </w:rPr>
            </w:pPr>
            <w:bookmarkStart w:id="0" w:name="_Hlk68014943"/>
            <w:bookmarkStart w:id="1" w:name="_Hlk56186408"/>
          </w:p>
          <w:bookmarkEnd w:id="0"/>
          <w:bookmarkEnd w:id="1"/>
          <w:p w14:paraId="26C3DD13" w14:textId="41DF43D6" w:rsidR="00B35AE2" w:rsidRDefault="00B35AE2" w:rsidP="00B35AE2">
            <w:pPr>
              <w:pStyle w:val="ListParagraph"/>
              <w:numPr>
                <w:ilvl w:val="0"/>
                <w:numId w:val="7"/>
              </w:numPr>
              <w:rPr>
                <w:rFonts w:ascii="Agenda Regular" w:hAnsi="Agenda Regular"/>
              </w:rPr>
            </w:pPr>
            <w:r w:rsidRPr="00B35AE2">
              <w:rPr>
                <w:rFonts w:ascii="Agenda Regular" w:hAnsi="Agenda Regular"/>
              </w:rPr>
              <w:t>Knowledge</w:t>
            </w:r>
            <w:r w:rsidR="00A6578A">
              <w:rPr>
                <w:rFonts w:ascii="Agenda Regular" w:hAnsi="Agenda Regular"/>
              </w:rPr>
              <w:t xml:space="preserve"> of</w:t>
            </w:r>
            <w:r w:rsidRPr="00B35AE2">
              <w:rPr>
                <w:rFonts w:ascii="Agenda Regular" w:hAnsi="Agenda Regular"/>
              </w:rPr>
              <w:t xml:space="preserve"> Pensions &amp; Investment products, including safeguarded Benefits, </w:t>
            </w:r>
            <w:r w:rsidR="00DB505A" w:rsidRPr="00B35AE2">
              <w:rPr>
                <w:rFonts w:ascii="Agenda Regular" w:hAnsi="Agenda Regular"/>
              </w:rPr>
              <w:t>SIPPs,</w:t>
            </w:r>
            <w:r w:rsidRPr="00B35AE2">
              <w:rPr>
                <w:rFonts w:ascii="Agenda Regular" w:hAnsi="Agenda Regular"/>
              </w:rPr>
              <w:t xml:space="preserve"> and Pension Crystallisation.</w:t>
            </w:r>
          </w:p>
          <w:p w14:paraId="7D899E41" w14:textId="77777777" w:rsidR="00B35AE2" w:rsidRPr="00B35AE2" w:rsidRDefault="00B35AE2" w:rsidP="00B35AE2">
            <w:pPr>
              <w:pStyle w:val="ListParagraph"/>
              <w:rPr>
                <w:rFonts w:ascii="Agenda Regular" w:hAnsi="Agenda Regular"/>
              </w:rPr>
            </w:pPr>
          </w:p>
          <w:p w14:paraId="4304F72C" w14:textId="238914FB" w:rsidR="00B35AE2" w:rsidRDefault="00B35AE2" w:rsidP="00B35AE2">
            <w:pPr>
              <w:pStyle w:val="ListParagraph"/>
              <w:numPr>
                <w:ilvl w:val="0"/>
                <w:numId w:val="7"/>
              </w:numPr>
              <w:rPr>
                <w:rFonts w:ascii="Agenda Regular" w:hAnsi="Agenda Regular"/>
              </w:rPr>
            </w:pPr>
            <w:r w:rsidRPr="00B35AE2">
              <w:rPr>
                <w:rFonts w:ascii="Agenda Regular" w:hAnsi="Agenda Regular"/>
              </w:rPr>
              <w:t>Good understanding of Financial Conduct Authority requirements for pension and investment transfers.</w:t>
            </w:r>
          </w:p>
          <w:p w14:paraId="5CF6B447" w14:textId="77777777" w:rsidR="00B35AE2" w:rsidRPr="00B35AE2" w:rsidRDefault="00B35AE2" w:rsidP="00B35AE2">
            <w:pPr>
              <w:pStyle w:val="ListParagraph"/>
              <w:rPr>
                <w:rFonts w:ascii="Agenda Regular" w:hAnsi="Agenda Regular"/>
              </w:rPr>
            </w:pPr>
          </w:p>
          <w:p w14:paraId="308B2196" w14:textId="3A026B30" w:rsidR="00B35AE2" w:rsidRDefault="00B35AE2" w:rsidP="00B35AE2">
            <w:pPr>
              <w:pStyle w:val="ListParagraph"/>
              <w:numPr>
                <w:ilvl w:val="0"/>
                <w:numId w:val="7"/>
              </w:numPr>
              <w:rPr>
                <w:rFonts w:ascii="Agenda Regular" w:hAnsi="Agenda Regular"/>
              </w:rPr>
            </w:pPr>
            <w:r w:rsidRPr="00B35AE2">
              <w:rPr>
                <w:rFonts w:ascii="Agenda Regular" w:hAnsi="Agenda Regular"/>
              </w:rPr>
              <w:t xml:space="preserve">Awareness of Financial Conduct Authority, Treating Customers Fairy </w:t>
            </w:r>
            <w:r w:rsidRPr="00B35AE2">
              <w:rPr>
                <w:rFonts w:ascii="Agenda Regular" w:hAnsi="Agenda Regular"/>
              </w:rPr>
              <w:lastRenderedPageBreak/>
              <w:t>principles and general advice process.</w:t>
            </w:r>
          </w:p>
          <w:p w14:paraId="09D6EC4E" w14:textId="77777777" w:rsidR="00B35AE2" w:rsidRPr="00B35AE2" w:rsidRDefault="00B35AE2" w:rsidP="00B35AE2">
            <w:pPr>
              <w:pStyle w:val="ListParagraph"/>
              <w:rPr>
                <w:rFonts w:ascii="Agenda Regular" w:hAnsi="Agenda Regular"/>
              </w:rPr>
            </w:pPr>
          </w:p>
          <w:p w14:paraId="64943FB9" w14:textId="64943A97" w:rsidR="00B35AE2" w:rsidRDefault="00B35AE2" w:rsidP="00B35AE2">
            <w:pPr>
              <w:pStyle w:val="ListParagraph"/>
              <w:numPr>
                <w:ilvl w:val="0"/>
                <w:numId w:val="7"/>
              </w:numPr>
              <w:rPr>
                <w:rFonts w:ascii="Agenda Regular" w:hAnsi="Agenda Regular"/>
              </w:rPr>
            </w:pPr>
            <w:r w:rsidRPr="00B35AE2">
              <w:rPr>
                <w:rFonts w:ascii="Agenda Regular" w:hAnsi="Agenda Regular"/>
              </w:rPr>
              <w:t xml:space="preserve">Familiar with </w:t>
            </w:r>
            <w:r w:rsidR="002B0C78">
              <w:rPr>
                <w:rFonts w:ascii="Agenda Regular" w:hAnsi="Agenda Regular"/>
              </w:rPr>
              <w:t xml:space="preserve">The </w:t>
            </w:r>
            <w:r w:rsidRPr="00B35AE2">
              <w:rPr>
                <w:rFonts w:ascii="Agenda Regular" w:hAnsi="Agenda Regular"/>
              </w:rPr>
              <w:t>Openwork</w:t>
            </w:r>
            <w:r w:rsidR="002B0C78">
              <w:rPr>
                <w:rFonts w:ascii="Agenda Regular" w:hAnsi="Agenda Regular"/>
              </w:rPr>
              <w:t xml:space="preserve"> Partnership</w:t>
            </w:r>
            <w:r w:rsidRPr="00B35AE2">
              <w:rPr>
                <w:rFonts w:ascii="Agenda Regular" w:hAnsi="Agenda Regular"/>
              </w:rPr>
              <w:t xml:space="preserve"> adviser and network and/or other networks.</w:t>
            </w:r>
          </w:p>
          <w:p w14:paraId="09EF14AC" w14:textId="77777777" w:rsidR="00B35AE2" w:rsidRPr="00B35AE2" w:rsidRDefault="00B35AE2" w:rsidP="00B35AE2">
            <w:pPr>
              <w:pStyle w:val="ListParagraph"/>
              <w:rPr>
                <w:rFonts w:ascii="Agenda Regular" w:hAnsi="Agenda Regular"/>
              </w:rPr>
            </w:pPr>
          </w:p>
          <w:p w14:paraId="265D79F2" w14:textId="21632D97" w:rsidR="00B35AE2" w:rsidRPr="00B35AE2" w:rsidRDefault="002B0C78" w:rsidP="00B35AE2">
            <w:pPr>
              <w:pStyle w:val="ListParagraph"/>
              <w:numPr>
                <w:ilvl w:val="0"/>
                <w:numId w:val="7"/>
              </w:numPr>
              <w:rPr>
                <w:rFonts w:ascii="Agenda Regular" w:hAnsi="Agenda Regular"/>
              </w:rPr>
            </w:pPr>
            <w:r>
              <w:rPr>
                <w:rFonts w:ascii="Agenda Regular" w:hAnsi="Agenda Regular"/>
              </w:rPr>
              <w:t xml:space="preserve">Strong IT skills, particularly with how to </w:t>
            </w:r>
            <w:r w:rsidR="00B35AE2" w:rsidRPr="00B35AE2">
              <w:rPr>
                <w:rFonts w:ascii="Agenda Regular" w:hAnsi="Agenda Regular"/>
              </w:rPr>
              <w:t xml:space="preserve">use MS Office, particular </w:t>
            </w:r>
            <w:proofErr w:type="gramStart"/>
            <w:r w:rsidR="00B35AE2" w:rsidRPr="00B35AE2">
              <w:rPr>
                <w:rFonts w:ascii="Agenda Regular" w:hAnsi="Agenda Regular"/>
              </w:rPr>
              <w:t>Word</w:t>
            </w:r>
            <w:proofErr w:type="gramEnd"/>
            <w:r w:rsidR="00B35AE2" w:rsidRPr="00B35AE2">
              <w:rPr>
                <w:rFonts w:ascii="Agenda Regular" w:hAnsi="Agenda Regular"/>
              </w:rPr>
              <w:t xml:space="preserve"> and Excel.</w:t>
            </w:r>
          </w:p>
          <w:p w14:paraId="5AC053A4" w14:textId="330D6ACA" w:rsidR="00E33CD9" w:rsidRDefault="00E33CD9" w:rsidP="00E33CD9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  <w:p w14:paraId="718F3DFC" w14:textId="77777777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  <w:p w14:paraId="70970C8F" w14:textId="3210D858" w:rsidR="00DB505A" w:rsidRPr="00DB505A" w:rsidRDefault="00E33CD9" w:rsidP="00DB505A">
            <w:pPr>
              <w:shd w:val="clear" w:color="auto" w:fill="C0C0C0"/>
              <w:spacing w:before="10" w:after="10"/>
              <w:rPr>
                <w:rFonts w:ascii="Agenda Regular" w:hAnsi="Agenda Regular"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SKILLS AND COMPETENCIES</w:t>
            </w:r>
          </w:p>
          <w:p w14:paraId="74B3676B" w14:textId="56D97CD6" w:rsidR="00582C8D" w:rsidRDefault="00582C8D" w:rsidP="00582C8D">
            <w:pPr>
              <w:pStyle w:val="ListParagraph"/>
              <w:numPr>
                <w:ilvl w:val="0"/>
                <w:numId w:val="8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582C8D">
              <w:rPr>
                <w:rFonts w:ascii="Agenda Regular" w:hAnsi="Agenda Regular" w:cs="Arial"/>
              </w:rPr>
              <w:t>Sound judgement skills, ensuring impartiality and consistency.</w:t>
            </w:r>
          </w:p>
          <w:p w14:paraId="7FBAEC97" w14:textId="77777777" w:rsidR="00582C8D" w:rsidRPr="00582C8D" w:rsidRDefault="00582C8D" w:rsidP="00582C8D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21936E9B" w14:textId="411357E3" w:rsidR="00582C8D" w:rsidRDefault="00582C8D" w:rsidP="00582C8D">
            <w:pPr>
              <w:pStyle w:val="ListParagraph"/>
              <w:numPr>
                <w:ilvl w:val="0"/>
                <w:numId w:val="8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582C8D">
              <w:rPr>
                <w:rFonts w:ascii="Agenda Regular" w:hAnsi="Agenda Regular" w:cs="Arial"/>
              </w:rPr>
              <w:t xml:space="preserve">Good problem solving, analytical and decision making </w:t>
            </w:r>
          </w:p>
          <w:p w14:paraId="1E1F8332" w14:textId="77777777" w:rsidR="00582C8D" w:rsidRPr="00582C8D" w:rsidRDefault="00582C8D" w:rsidP="00582C8D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3006F82B" w14:textId="620F1C78" w:rsidR="00582C8D" w:rsidRDefault="00582C8D" w:rsidP="00582C8D">
            <w:pPr>
              <w:pStyle w:val="ListParagraph"/>
              <w:numPr>
                <w:ilvl w:val="0"/>
                <w:numId w:val="8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582C8D">
              <w:rPr>
                <w:rFonts w:ascii="Agenda Regular" w:hAnsi="Agenda Regular" w:cs="Arial"/>
              </w:rPr>
              <w:t>Able to express ideas and opinions to influence others and confront issues.</w:t>
            </w:r>
          </w:p>
          <w:p w14:paraId="78C40F71" w14:textId="77777777" w:rsidR="00582C8D" w:rsidRPr="00582C8D" w:rsidRDefault="00582C8D" w:rsidP="00582C8D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166B4485" w14:textId="59CF2009" w:rsidR="00582C8D" w:rsidRDefault="00582C8D" w:rsidP="00582C8D">
            <w:pPr>
              <w:pStyle w:val="ListParagraph"/>
              <w:numPr>
                <w:ilvl w:val="0"/>
                <w:numId w:val="8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582C8D">
              <w:rPr>
                <w:rFonts w:ascii="Agenda Regular" w:hAnsi="Agenda Regular" w:cs="Arial"/>
              </w:rPr>
              <w:t>Ability to communicate, listen and negotiate effectively at a variety of levels using various mediums.</w:t>
            </w:r>
          </w:p>
          <w:p w14:paraId="7A0CEF94" w14:textId="77777777" w:rsidR="00582C8D" w:rsidRPr="00582C8D" w:rsidRDefault="00582C8D" w:rsidP="00582C8D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2C304CF4" w14:textId="467AC12F" w:rsidR="00582C8D" w:rsidRDefault="00582C8D" w:rsidP="00582C8D">
            <w:pPr>
              <w:pStyle w:val="ListParagraph"/>
              <w:numPr>
                <w:ilvl w:val="0"/>
                <w:numId w:val="8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582C8D">
              <w:rPr>
                <w:rFonts w:ascii="Agenda Regular" w:hAnsi="Agenda Regular" w:cs="Arial"/>
              </w:rPr>
              <w:t>Able to work well as an individual and part of a wider team.</w:t>
            </w:r>
          </w:p>
          <w:p w14:paraId="6E5214B8" w14:textId="77777777" w:rsidR="00582C8D" w:rsidRPr="00582C8D" w:rsidRDefault="00582C8D" w:rsidP="00582C8D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5404EDAD" w14:textId="74D8BE86" w:rsidR="00582C8D" w:rsidRDefault="00582C8D" w:rsidP="00582C8D">
            <w:pPr>
              <w:pStyle w:val="ListParagraph"/>
              <w:numPr>
                <w:ilvl w:val="0"/>
                <w:numId w:val="8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582C8D">
              <w:rPr>
                <w:rFonts w:ascii="Agenda Regular" w:hAnsi="Agenda Regular" w:cs="Arial"/>
              </w:rPr>
              <w:t>Time management, planning, prioritising and organisation skills.</w:t>
            </w:r>
          </w:p>
          <w:p w14:paraId="6377538E" w14:textId="77777777" w:rsidR="002B0C78" w:rsidRPr="002B0C78" w:rsidRDefault="002B0C78" w:rsidP="002B0C78">
            <w:pPr>
              <w:pStyle w:val="ListParagraph"/>
              <w:rPr>
                <w:rFonts w:ascii="Agenda Regular" w:hAnsi="Agenda Regular" w:cs="Arial"/>
              </w:rPr>
            </w:pPr>
          </w:p>
          <w:p w14:paraId="3A1219DF" w14:textId="77777777" w:rsidR="002B0C78" w:rsidRPr="00582C8D" w:rsidRDefault="002B0C78" w:rsidP="002B0C78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5C1EF929" w14:textId="05065A49" w:rsidR="00582C8D" w:rsidRDefault="00582C8D" w:rsidP="00582C8D">
            <w:pPr>
              <w:pStyle w:val="ListParagraph"/>
              <w:numPr>
                <w:ilvl w:val="0"/>
                <w:numId w:val="8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582C8D">
              <w:rPr>
                <w:rFonts w:ascii="Agenda Regular" w:hAnsi="Agenda Regular" w:cs="Arial"/>
              </w:rPr>
              <w:lastRenderedPageBreak/>
              <w:t>An attention to detail combined with high accuracy.</w:t>
            </w:r>
          </w:p>
          <w:p w14:paraId="5FC257DE" w14:textId="77777777" w:rsidR="00582C8D" w:rsidRPr="00582C8D" w:rsidRDefault="00582C8D" w:rsidP="00582C8D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2B4988A4" w14:textId="3DB1C613" w:rsidR="00582C8D" w:rsidRDefault="00582C8D" w:rsidP="00582C8D">
            <w:pPr>
              <w:pStyle w:val="ListParagraph"/>
              <w:numPr>
                <w:ilvl w:val="0"/>
                <w:numId w:val="8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582C8D">
              <w:rPr>
                <w:rFonts w:ascii="Agenda Regular" w:hAnsi="Agenda Regular" w:cs="Arial"/>
              </w:rPr>
              <w:t>Able to build and maintain good working relationships.</w:t>
            </w:r>
          </w:p>
          <w:p w14:paraId="6808AC5A" w14:textId="77777777" w:rsidR="00582C8D" w:rsidRPr="00582C8D" w:rsidRDefault="00582C8D" w:rsidP="00582C8D">
            <w:pPr>
              <w:pStyle w:val="ListParagraph"/>
              <w:spacing w:after="160" w:line="252" w:lineRule="auto"/>
              <w:rPr>
                <w:rFonts w:ascii="Agenda Regular" w:hAnsi="Agenda Regular" w:cs="Arial"/>
              </w:rPr>
            </w:pPr>
          </w:p>
          <w:p w14:paraId="3F0BC0E3" w14:textId="77777777" w:rsidR="00582C8D" w:rsidRPr="00582C8D" w:rsidRDefault="00582C8D" w:rsidP="00582C8D">
            <w:pPr>
              <w:pStyle w:val="ListParagraph"/>
              <w:numPr>
                <w:ilvl w:val="0"/>
                <w:numId w:val="8"/>
              </w:numPr>
              <w:spacing w:after="160" w:line="252" w:lineRule="auto"/>
              <w:rPr>
                <w:rFonts w:ascii="Agenda Regular" w:hAnsi="Agenda Regular" w:cs="Arial"/>
              </w:rPr>
            </w:pPr>
            <w:r w:rsidRPr="00582C8D">
              <w:rPr>
                <w:rFonts w:ascii="Agenda Regular" w:hAnsi="Agenda Regular" w:cs="Arial"/>
              </w:rPr>
              <w:t>Flexible in approach, can handle high work and associated pressures due to service level agreement delivery.</w:t>
            </w:r>
          </w:p>
          <w:p w14:paraId="1DB104BF" w14:textId="457A0234" w:rsidR="00E33CD9" w:rsidRPr="00DA0337" w:rsidRDefault="00E33CD9" w:rsidP="00582C8D">
            <w:pPr>
              <w:pStyle w:val="ListParagraph"/>
              <w:spacing w:after="160" w:line="252" w:lineRule="auto"/>
              <w:ind w:left="1440"/>
              <w:rPr>
                <w:rFonts w:ascii="Agenda Regular" w:hAnsi="Agenda Regular"/>
                <w:sz w:val="16"/>
                <w:szCs w:val="16"/>
              </w:rPr>
            </w:pPr>
          </w:p>
        </w:tc>
        <w:tc>
          <w:tcPr>
            <w:tcW w:w="3803" w:type="dxa"/>
          </w:tcPr>
          <w:p w14:paraId="2B0FDC5E" w14:textId="77777777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1A85D8D8" w14:textId="77777777" w:rsidR="00E33CD9" w:rsidRPr="00043286" w:rsidRDefault="00E33CD9" w:rsidP="00E33CD9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OUR BEHAVIOURS</w:t>
            </w:r>
          </w:p>
          <w:p w14:paraId="1BDC9004" w14:textId="77777777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b/>
                <w:sz w:val="16"/>
                <w:szCs w:val="16"/>
              </w:rPr>
            </w:pPr>
          </w:p>
          <w:p w14:paraId="0513EE93" w14:textId="161A1B38" w:rsidR="00E33CD9" w:rsidRPr="00B35AE2" w:rsidRDefault="00E33CD9" w:rsidP="00E33CD9">
            <w:pPr>
              <w:spacing w:before="10" w:after="10"/>
              <w:rPr>
                <w:rFonts w:ascii="Agenda Regular" w:hAnsi="Agenda Regular"/>
                <w:bCs/>
              </w:rPr>
            </w:pPr>
            <w:r w:rsidRPr="00B35AE2">
              <w:rPr>
                <w:rFonts w:ascii="Agenda Regular" w:hAnsi="Agenda Regular"/>
                <w:b/>
              </w:rPr>
              <w:t xml:space="preserve">IT’S PERSONAL: </w:t>
            </w:r>
            <w:r w:rsidRPr="00B35AE2">
              <w:rPr>
                <w:rFonts w:ascii="Agenda Regular" w:hAnsi="Agenda Regular"/>
                <w:bCs/>
              </w:rPr>
              <w:t>We treat everyone with empathy and as an individual.</w:t>
            </w:r>
          </w:p>
          <w:p w14:paraId="11AA0707" w14:textId="77777777" w:rsidR="00E33CD9" w:rsidRPr="00B35AE2" w:rsidRDefault="00E33CD9" w:rsidP="00E33CD9">
            <w:pPr>
              <w:spacing w:before="10" w:after="10"/>
              <w:rPr>
                <w:rFonts w:ascii="Agenda Regular" w:hAnsi="Agenda Regular"/>
              </w:rPr>
            </w:pPr>
          </w:p>
          <w:p w14:paraId="1173A55C" w14:textId="1849EA30" w:rsidR="00E33CD9" w:rsidRPr="00B35AE2" w:rsidRDefault="00E33CD9" w:rsidP="00E33CD9">
            <w:pPr>
              <w:spacing w:before="10" w:after="10"/>
              <w:rPr>
                <w:rFonts w:ascii="Agenda Regular" w:hAnsi="Agenda Regular"/>
                <w:bCs/>
              </w:rPr>
            </w:pPr>
            <w:r w:rsidRPr="00B35AE2">
              <w:rPr>
                <w:rFonts w:ascii="Agenda Regular" w:hAnsi="Agenda Regular"/>
                <w:b/>
              </w:rPr>
              <w:t xml:space="preserve">IN PARTNERSHIP: </w:t>
            </w:r>
            <w:r w:rsidRPr="00B35AE2">
              <w:rPr>
                <w:rFonts w:ascii="Agenda Regular" w:hAnsi="Agenda Regular"/>
                <w:bCs/>
              </w:rPr>
              <w:t>We always remember we are in this together.</w:t>
            </w:r>
          </w:p>
          <w:p w14:paraId="18B76C70" w14:textId="75073217" w:rsidR="00E33CD9" w:rsidRPr="00B35AE2" w:rsidRDefault="00E33CD9" w:rsidP="00E33CD9">
            <w:pPr>
              <w:spacing w:before="10" w:after="10"/>
              <w:rPr>
                <w:rFonts w:ascii="Agenda Regular" w:hAnsi="Agenda Regular"/>
              </w:rPr>
            </w:pPr>
          </w:p>
          <w:p w14:paraId="1B71A2A8" w14:textId="006A2E16" w:rsidR="00E33CD9" w:rsidRPr="00B35AE2" w:rsidRDefault="00E33CD9" w:rsidP="00E33CD9">
            <w:pPr>
              <w:spacing w:before="10" w:after="10"/>
              <w:rPr>
                <w:rFonts w:ascii="Agenda Regular" w:hAnsi="Agenda Regular"/>
                <w:bCs/>
              </w:rPr>
            </w:pPr>
            <w:r w:rsidRPr="00B35AE2">
              <w:rPr>
                <w:rFonts w:ascii="Agenda Regular" w:hAnsi="Agenda Regular"/>
                <w:b/>
              </w:rPr>
              <w:t xml:space="preserve">WE DO IT RIGHT: </w:t>
            </w:r>
            <w:r w:rsidRPr="00B35AE2">
              <w:rPr>
                <w:rFonts w:ascii="Agenda Regular" w:hAnsi="Agenda Regular"/>
                <w:bCs/>
              </w:rPr>
              <w:t>We’re here to build trust and deliver peace of mind.</w:t>
            </w:r>
          </w:p>
          <w:p w14:paraId="56D3AD9F" w14:textId="77777777" w:rsidR="00E33CD9" w:rsidRPr="00B35AE2" w:rsidRDefault="00E33CD9" w:rsidP="00E33CD9">
            <w:pPr>
              <w:spacing w:before="10" w:after="10"/>
              <w:rPr>
                <w:rFonts w:ascii="Agenda Regular" w:hAnsi="Agenda Regular"/>
              </w:rPr>
            </w:pPr>
          </w:p>
          <w:p w14:paraId="4EA0C3D0" w14:textId="59552DF5" w:rsidR="00E33CD9" w:rsidRPr="00B35AE2" w:rsidRDefault="00E33CD9" w:rsidP="00E33CD9">
            <w:pPr>
              <w:spacing w:before="10" w:after="10"/>
              <w:rPr>
                <w:rFonts w:ascii="Agenda Regular" w:hAnsi="Agenda Regular"/>
                <w:bCs/>
              </w:rPr>
            </w:pPr>
            <w:r w:rsidRPr="00B35AE2">
              <w:rPr>
                <w:rFonts w:ascii="Agenda Regular" w:hAnsi="Agenda Regular"/>
                <w:b/>
              </w:rPr>
              <w:t xml:space="preserve">WE BELIEVE: </w:t>
            </w:r>
            <w:r w:rsidRPr="00B35AE2">
              <w:rPr>
                <w:rFonts w:ascii="Agenda Regular" w:hAnsi="Agenda Regular"/>
                <w:bCs/>
              </w:rPr>
              <w:t>Everyone can make a difference.</w:t>
            </w:r>
          </w:p>
          <w:p w14:paraId="09DA50AF" w14:textId="77777777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17560E83" w14:textId="77777777" w:rsidR="00E33CD9" w:rsidRPr="00043286" w:rsidRDefault="00E33CD9" w:rsidP="00E33CD9">
            <w:pPr>
              <w:shd w:val="clear" w:color="auto" w:fill="C0C0C0"/>
              <w:spacing w:before="10" w:after="10"/>
              <w:rPr>
                <w:rFonts w:ascii="Agenda Regular" w:hAnsi="Agenda Regular"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INTEGRITY</w:t>
            </w:r>
          </w:p>
          <w:p w14:paraId="5B776F43" w14:textId="77777777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0FF4359C" w14:textId="380BFA5E" w:rsidR="00E33CD9" w:rsidRPr="00B35AE2" w:rsidRDefault="00E33CD9" w:rsidP="00E33CD9">
            <w:pPr>
              <w:spacing w:before="10" w:after="10"/>
              <w:rPr>
                <w:rFonts w:ascii="Agenda Regular" w:hAnsi="Agenda Regular"/>
              </w:rPr>
            </w:pPr>
            <w:r w:rsidRPr="00B35AE2">
              <w:rPr>
                <w:rFonts w:ascii="Agenda Regular" w:hAnsi="Agenda Regular"/>
              </w:rPr>
              <w:t xml:space="preserve">Working at all times lawfully and in accordance with pre-defined regulatory, compliance and financial requirements </w:t>
            </w:r>
            <w:proofErr w:type="gramStart"/>
            <w:r w:rsidRPr="00B35AE2">
              <w:rPr>
                <w:rFonts w:ascii="Agenda Regular" w:hAnsi="Agenda Regular"/>
              </w:rPr>
              <w:t>e.g.</w:t>
            </w:r>
            <w:proofErr w:type="gramEnd"/>
            <w:r w:rsidRPr="00B35AE2">
              <w:rPr>
                <w:rFonts w:ascii="Agenda Regular" w:hAnsi="Agenda Regular"/>
              </w:rPr>
              <w:t xml:space="preserve"> Data Protection, Financial Crime, Code of Conduct, Health and Safety and Financial Conduct Authority Standards.</w:t>
            </w:r>
          </w:p>
          <w:p w14:paraId="26B9541A" w14:textId="77777777" w:rsidR="00E33CD9" w:rsidRPr="00B35AE2" w:rsidRDefault="00E33CD9" w:rsidP="00E33CD9">
            <w:pPr>
              <w:spacing w:before="10" w:after="10"/>
              <w:rPr>
                <w:rFonts w:ascii="Agenda Regular" w:hAnsi="Agenda Regular"/>
              </w:rPr>
            </w:pPr>
          </w:p>
          <w:p w14:paraId="2EDC264A" w14:textId="5C4CFF4B" w:rsidR="00E33CD9" w:rsidRPr="00DA0337" w:rsidRDefault="00E33CD9" w:rsidP="00E33CD9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  <w:proofErr w:type="gramStart"/>
            <w:r w:rsidRPr="00B35AE2">
              <w:rPr>
                <w:rFonts w:ascii="Agenda Regular" w:hAnsi="Agenda Regular"/>
              </w:rPr>
              <w:t>Working at all times</w:t>
            </w:r>
            <w:proofErr w:type="gramEnd"/>
            <w:r w:rsidRPr="00B35AE2">
              <w:rPr>
                <w:rFonts w:ascii="Agenda Regular" w:hAnsi="Agenda Regular"/>
              </w:rPr>
              <w:t xml:space="preserve"> in accordance with procedures, group / company policy and processes.</w:t>
            </w:r>
          </w:p>
        </w:tc>
      </w:tr>
    </w:tbl>
    <w:p w14:paraId="4221224C" w14:textId="77777777" w:rsidR="00506E67" w:rsidRPr="0071086E" w:rsidRDefault="00506E67" w:rsidP="00043286">
      <w:pPr>
        <w:rPr>
          <w:rFonts w:ascii="Agenda Regular" w:hAnsi="Agenda Regular"/>
        </w:rPr>
      </w:pPr>
    </w:p>
    <w:sectPr w:rsidR="00506E67" w:rsidRPr="0071086E" w:rsidSect="00043286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67" w:right="851" w:bottom="851" w:left="851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ADBA" w14:textId="77777777" w:rsidR="00AE7488" w:rsidRDefault="00AE7488" w:rsidP="00C9284A">
      <w:r>
        <w:separator/>
      </w:r>
    </w:p>
  </w:endnote>
  <w:endnote w:type="continuationSeparator" w:id="0">
    <w:p w14:paraId="075B45DC" w14:textId="77777777" w:rsidR="00AE7488" w:rsidRDefault="00AE7488" w:rsidP="00C9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Agenda Light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901" w14:textId="77777777" w:rsidR="00283672" w:rsidRPr="0071086E" w:rsidRDefault="00283672" w:rsidP="00283672">
    <w:pPr>
      <w:spacing w:before="60" w:after="60"/>
      <w:rPr>
        <w:rFonts w:ascii="Agenda Regular" w:hAnsi="Agenda Regular" w:cs="Arial"/>
        <w:sz w:val="16"/>
        <w:szCs w:val="16"/>
      </w:rPr>
    </w:pPr>
  </w:p>
  <w:p w14:paraId="16317BB8" w14:textId="77777777" w:rsidR="003E20AD" w:rsidRPr="0071086E" w:rsidRDefault="00283672" w:rsidP="00283672">
    <w:pPr>
      <w:spacing w:before="60" w:after="60"/>
      <w:jc w:val="center"/>
      <w:rPr>
        <w:rFonts w:ascii="Agenda Regular" w:hAnsi="Agenda Regular" w:cs="Arial"/>
        <w:color w:val="00063A" w:themeColor="text1"/>
        <w:sz w:val="16"/>
        <w:szCs w:val="16"/>
      </w:rPr>
    </w:pPr>
    <w:r w:rsidRPr="0071086E">
      <w:rPr>
        <w:rFonts w:ascii="Agenda Regular" w:hAnsi="Agenda Regular" w:cs="Arial"/>
        <w:color w:val="00063A" w:themeColor="text1"/>
        <w:sz w:val="16"/>
        <w:szCs w:val="16"/>
      </w:rPr>
      <w:t xml:space="preserve">The Openwork Partnership is a trading style of Openwork Limited, which is authorised and regulated by the Financial Conduct Authority. </w:t>
    </w:r>
    <w:r w:rsidRPr="0071086E">
      <w:rPr>
        <w:rFonts w:ascii="Agenda Regular" w:hAnsi="Agenda Regular" w:cs="Arial"/>
        <w:color w:val="00063A" w:themeColor="text1"/>
        <w:sz w:val="16"/>
        <w:szCs w:val="16"/>
      </w:rPr>
      <w:br/>
      <w:t>Registered in England 4399725. Registered Office: Washington House, Lydiard Fields, Swindon, SN5 8UB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CBB9" w14:textId="77777777" w:rsidR="00AE7488" w:rsidRDefault="00AE7488" w:rsidP="00C9284A">
      <w:r>
        <w:separator/>
      </w:r>
    </w:p>
  </w:footnote>
  <w:footnote w:type="continuationSeparator" w:id="0">
    <w:p w14:paraId="661A6D34" w14:textId="77777777" w:rsidR="00AE7488" w:rsidRDefault="00AE7488" w:rsidP="00C9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2FE0" w14:textId="77777777" w:rsidR="008C1750" w:rsidRDefault="00F0465A">
    <w:pPr>
      <w:pStyle w:val="Header"/>
    </w:pPr>
    <w:r>
      <w:rPr>
        <w:noProof/>
      </w:rPr>
      <w:pict w14:anchorId="239E4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4501" o:spid="_x0000_s2058" type="#_x0000_t75" style="position:absolute;margin-left:0;margin-top:0;width:486.55pt;height:756.6pt;z-index:-251652096;mso-position-horizontal:center;mso-position-horizontal-relative:margin;mso-position-vertical:center;mso-position-vertical-relative:margin" o:allowincell="f">
          <v:imagedata r:id="rId1" o:title="Asset 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9596" w14:textId="77777777" w:rsidR="00F84BBB" w:rsidRDefault="00F0465A">
    <w:pPr>
      <w:pStyle w:val="Header"/>
    </w:pPr>
    <w:r>
      <w:rPr>
        <w:noProof/>
      </w:rPr>
      <w:pict w14:anchorId="0AB54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4502" o:spid="_x0000_s2059" type="#_x0000_t75" style="position:absolute;margin-left:-28.85pt;margin-top:89.55pt;width:328.7pt;height:511.15pt;z-index:-251651072;mso-position-horizontal-relative:page;mso-position-vertical-relative:top-margin-area" o:allowincell="f">
          <v:imagedata r:id="rId1" o:title="Asset 7" gain="19661f" blacklevel="22938f"/>
          <w10:wrap anchorx="page" anchory="margin"/>
          <w10:anchorlock/>
        </v:shape>
      </w:pict>
    </w:r>
    <w:r w:rsidR="008309E3">
      <w:rPr>
        <w:noProof/>
      </w:rPr>
      <w:drawing>
        <wp:anchor distT="0" distB="0" distL="114300" distR="114300" simplePos="0" relativeHeight="251662336" behindDoc="0" locked="1" layoutInCell="1" allowOverlap="1" wp14:anchorId="66941ACB" wp14:editId="5AD4DDF2">
          <wp:simplePos x="0" y="0"/>
          <wp:positionH relativeFrom="margin">
            <wp:align>right</wp:align>
          </wp:positionH>
          <wp:positionV relativeFrom="topMargin">
            <wp:posOffset>540385</wp:posOffset>
          </wp:positionV>
          <wp:extent cx="1659600" cy="478800"/>
          <wp:effectExtent l="0" t="0" r="0" b="0"/>
          <wp:wrapSquare wrapText="bothSides"/>
          <wp:docPr id="3" name="Picture 3" descr="A sign lit up at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sign lit up at nigh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9E3" w:rsidRPr="00DA3AB0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335384F3" wp14:editId="0D7F4D31">
              <wp:simplePos x="0" y="0"/>
              <wp:positionH relativeFrom="page">
                <wp:posOffset>-11430</wp:posOffset>
              </wp:positionH>
              <wp:positionV relativeFrom="page">
                <wp:posOffset>0</wp:posOffset>
              </wp:positionV>
              <wp:extent cx="10683875" cy="137795"/>
              <wp:effectExtent l="0" t="0" r="3175" b="0"/>
              <wp:wrapSquare wrapText="bothSides"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3875" cy="137795"/>
                        <a:chOff x="0" y="0"/>
                        <a:chExt cx="12189237" cy="237839"/>
                      </a:xfrm>
                    </wpg:grpSpPr>
                    <wps:wsp>
                      <wps:cNvPr id="50" name="object 5"/>
                      <wps:cNvSpPr/>
                      <wps:spPr>
                        <a:xfrm>
                          <a:off x="0" y="0"/>
                          <a:ext cx="6094746" cy="237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8829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7559992" y="287997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639"/>
                        </a:solidFill>
                      </wps:spPr>
                      <wps:bodyPr wrap="square" lIns="0" tIns="0" rIns="0" bIns="0" rtlCol="0"/>
                    </wps:wsp>
                    <wps:wsp>
                      <wps:cNvPr id="51" name="object 6"/>
                      <wps:cNvSpPr/>
                      <wps:spPr>
                        <a:xfrm>
                          <a:off x="6094491" y="0"/>
                          <a:ext cx="6094746" cy="237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8829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7560005" y="28799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1D56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5B7B66" id="Group 49" o:spid="_x0000_s1026" style="position:absolute;margin-left:-.9pt;margin-top:0;width:841.25pt;height:10.85pt;z-index:251661312;mso-position-horizontal-relative:page;mso-position-vertical-relative:page;mso-width-relative:margin;mso-height-relative:margin" coordsize="121892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">
              <v:shape id="object 5" o:spid="_x0000_s1027" style="position:absolute;width:60947;height:2378;visibility:visible;mso-wrap-style:square;v-text-anchor:top" coordsize="756030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" path="m7559992,l,,,287997r7559992,l7559992,xe" fillcolor="#010639" stroked="f">
                <v:path arrowok="t"/>
              </v:shape>
              <v:shape id="object 6" o:spid="_x0000_s1028" style="position:absolute;left:60944;width:60948;height:2378;visibility:visible;mso-wrap-style:square;v-text-anchor:top" coordsize="756030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" path="m7560005,l,,,287997r7560005,l7560005,xe" fillcolor="#ad1d56" stroked="f">
                <v:path arrowok="t"/>
              </v:shape>
              <w10:wrap type="square"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5260" w14:textId="77777777" w:rsidR="003E20AD" w:rsidRDefault="00F0465A">
    <w:pPr>
      <w:pStyle w:val="Header"/>
    </w:pPr>
  </w:p>
  <w:p w14:paraId="070FF7BB" w14:textId="77777777" w:rsidR="003E20AD" w:rsidRDefault="00F04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D7D"/>
    <w:multiLevelType w:val="hybridMultilevel"/>
    <w:tmpl w:val="3F364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25FB4"/>
    <w:multiLevelType w:val="hybridMultilevel"/>
    <w:tmpl w:val="0682E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443C"/>
    <w:multiLevelType w:val="hybridMultilevel"/>
    <w:tmpl w:val="A4A8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435D"/>
    <w:multiLevelType w:val="hybridMultilevel"/>
    <w:tmpl w:val="F934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B13DC"/>
    <w:multiLevelType w:val="hybridMultilevel"/>
    <w:tmpl w:val="4A307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B2002"/>
    <w:multiLevelType w:val="hybridMultilevel"/>
    <w:tmpl w:val="2D629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4A46"/>
    <w:multiLevelType w:val="hybridMultilevel"/>
    <w:tmpl w:val="DC9E1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98770E"/>
    <w:multiLevelType w:val="hybridMultilevel"/>
    <w:tmpl w:val="3910A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A3BF0"/>
    <w:multiLevelType w:val="hybridMultilevel"/>
    <w:tmpl w:val="3DD6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82"/>
    <w:rsid w:val="00035991"/>
    <w:rsid w:val="00043286"/>
    <w:rsid w:val="00080A46"/>
    <w:rsid w:val="00082A85"/>
    <w:rsid w:val="000A44A3"/>
    <w:rsid w:val="000D1FB7"/>
    <w:rsid w:val="000D3F07"/>
    <w:rsid w:val="000F0207"/>
    <w:rsid w:val="0010151E"/>
    <w:rsid w:val="00125B7D"/>
    <w:rsid w:val="00146841"/>
    <w:rsid w:val="0015178C"/>
    <w:rsid w:val="0015610E"/>
    <w:rsid w:val="00166965"/>
    <w:rsid w:val="00177DDF"/>
    <w:rsid w:val="001C06E4"/>
    <w:rsid w:val="00260444"/>
    <w:rsid w:val="00264D20"/>
    <w:rsid w:val="00283672"/>
    <w:rsid w:val="002B0C78"/>
    <w:rsid w:val="003213FB"/>
    <w:rsid w:val="00324430"/>
    <w:rsid w:val="00344282"/>
    <w:rsid w:val="003A759F"/>
    <w:rsid w:val="003F6D71"/>
    <w:rsid w:val="0041674A"/>
    <w:rsid w:val="0045266B"/>
    <w:rsid w:val="00470C88"/>
    <w:rsid w:val="00475D9E"/>
    <w:rsid w:val="004857B8"/>
    <w:rsid w:val="004A1223"/>
    <w:rsid w:val="004A7984"/>
    <w:rsid w:val="004C1074"/>
    <w:rsid w:val="004D6E5B"/>
    <w:rsid w:val="004E2503"/>
    <w:rsid w:val="004F3654"/>
    <w:rsid w:val="004F7EB1"/>
    <w:rsid w:val="005061EB"/>
    <w:rsid w:val="00506E67"/>
    <w:rsid w:val="005247EE"/>
    <w:rsid w:val="00551854"/>
    <w:rsid w:val="00570D8A"/>
    <w:rsid w:val="00582C8D"/>
    <w:rsid w:val="005A4003"/>
    <w:rsid w:val="005E4BB0"/>
    <w:rsid w:val="0063518D"/>
    <w:rsid w:val="0068408C"/>
    <w:rsid w:val="006B0B0F"/>
    <w:rsid w:val="006B2200"/>
    <w:rsid w:val="006C4DE0"/>
    <w:rsid w:val="0071086E"/>
    <w:rsid w:val="00716DA4"/>
    <w:rsid w:val="007726FD"/>
    <w:rsid w:val="007C12E5"/>
    <w:rsid w:val="007F389E"/>
    <w:rsid w:val="007F3B18"/>
    <w:rsid w:val="00804819"/>
    <w:rsid w:val="008309E3"/>
    <w:rsid w:val="00836036"/>
    <w:rsid w:val="00841A1F"/>
    <w:rsid w:val="008454E8"/>
    <w:rsid w:val="008A4205"/>
    <w:rsid w:val="008C5862"/>
    <w:rsid w:val="008E0D83"/>
    <w:rsid w:val="008F07FF"/>
    <w:rsid w:val="008F470E"/>
    <w:rsid w:val="009202BE"/>
    <w:rsid w:val="00931166"/>
    <w:rsid w:val="009578D6"/>
    <w:rsid w:val="009D7C53"/>
    <w:rsid w:val="00A253AD"/>
    <w:rsid w:val="00A45071"/>
    <w:rsid w:val="00A6578A"/>
    <w:rsid w:val="00A85C09"/>
    <w:rsid w:val="00AC1749"/>
    <w:rsid w:val="00AD1796"/>
    <w:rsid w:val="00AE3BB2"/>
    <w:rsid w:val="00AE7488"/>
    <w:rsid w:val="00AE75E2"/>
    <w:rsid w:val="00B35AE2"/>
    <w:rsid w:val="00BB5157"/>
    <w:rsid w:val="00BB580F"/>
    <w:rsid w:val="00BD3DCC"/>
    <w:rsid w:val="00BE2A93"/>
    <w:rsid w:val="00BE72B0"/>
    <w:rsid w:val="00C23D4F"/>
    <w:rsid w:val="00C5242B"/>
    <w:rsid w:val="00C6017D"/>
    <w:rsid w:val="00C9284A"/>
    <w:rsid w:val="00C92E88"/>
    <w:rsid w:val="00C96E72"/>
    <w:rsid w:val="00CA3788"/>
    <w:rsid w:val="00CF2E61"/>
    <w:rsid w:val="00D71895"/>
    <w:rsid w:val="00DA0337"/>
    <w:rsid w:val="00DB505A"/>
    <w:rsid w:val="00DB6E12"/>
    <w:rsid w:val="00DC40F5"/>
    <w:rsid w:val="00DD68DA"/>
    <w:rsid w:val="00DE40A2"/>
    <w:rsid w:val="00DF1EC3"/>
    <w:rsid w:val="00DF27F6"/>
    <w:rsid w:val="00E1530A"/>
    <w:rsid w:val="00E23349"/>
    <w:rsid w:val="00E33CD9"/>
    <w:rsid w:val="00E6486E"/>
    <w:rsid w:val="00EA3E2C"/>
    <w:rsid w:val="00EC109C"/>
    <w:rsid w:val="00EC3391"/>
    <w:rsid w:val="00EE7E39"/>
    <w:rsid w:val="00F0465A"/>
    <w:rsid w:val="00F44D64"/>
    <w:rsid w:val="00F84BBB"/>
    <w:rsid w:val="00F95979"/>
    <w:rsid w:val="00F979EB"/>
    <w:rsid w:val="00FB5AE5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D4A4715"/>
  <w15:chartTrackingRefBased/>
  <w15:docId w15:val="{8004B8F5-F846-4362-9EE0-B0B1685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34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7B8"/>
    <w:pPr>
      <w:keepNext/>
      <w:keepLines/>
      <w:spacing w:before="240" w:after="120"/>
      <w:outlineLvl w:val="0"/>
    </w:pPr>
    <w:rPr>
      <w:rFonts w:ascii="Agenda" w:eastAsiaTheme="majorEastAsia" w:hAnsi="Agenda" w:cstheme="majorBidi"/>
      <w:color w:val="00063A" w:themeColor="text1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7B8"/>
    <w:rPr>
      <w:rFonts w:ascii="Agenda" w:eastAsiaTheme="majorEastAsia" w:hAnsi="Agenda" w:cstheme="majorBidi"/>
      <w:color w:val="00063A" w:themeColor="text1"/>
      <w:sz w:val="48"/>
      <w:szCs w:val="32"/>
      <w:lang w:eastAsia="en-GB"/>
    </w:rPr>
  </w:style>
  <w:style w:type="paragraph" w:styleId="Header">
    <w:name w:val="header"/>
    <w:basedOn w:val="Normal"/>
    <w:link w:val="HeaderChar"/>
    <w:rsid w:val="004857B8"/>
    <w:pPr>
      <w:tabs>
        <w:tab w:val="center" w:pos="4153"/>
        <w:tab w:val="right" w:pos="8306"/>
      </w:tabs>
      <w:spacing w:after="120"/>
    </w:pPr>
    <w:rPr>
      <w:rFonts w:ascii="Agenda Light" w:hAnsi="Agenda Light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57B8"/>
    <w:rPr>
      <w:rFonts w:ascii="Agenda Light" w:eastAsia="Times New Roman" w:hAnsi="Agenda Light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857B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9284A"/>
    <w:pPr>
      <w:tabs>
        <w:tab w:val="center" w:pos="4513"/>
        <w:tab w:val="right" w:pos="9026"/>
      </w:tabs>
    </w:pPr>
    <w:rPr>
      <w:rFonts w:ascii="Agenda Light" w:hAnsi="Agenda Light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284A"/>
    <w:rPr>
      <w:rFonts w:ascii="Agenda Light" w:eastAsia="Times New Roman" w:hAnsi="Agenda Light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BE72B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72B0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85C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C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Strong">
    <w:name w:val="Strong"/>
    <w:basedOn w:val="DefaultParagraphFont"/>
    <w:uiPriority w:val="22"/>
    <w:qFormat/>
    <w:rsid w:val="0041674A"/>
    <w:rPr>
      <w:b/>
      <w:bCs/>
    </w:rPr>
  </w:style>
  <w:style w:type="table" w:styleId="TableGrid">
    <w:name w:val="Table Grid"/>
    <w:basedOn w:val="TableNormal"/>
    <w:uiPriority w:val="39"/>
    <w:rsid w:val="00AD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aliases w:val="List Table 3 - Accent 2 Openwork"/>
    <w:basedOn w:val="ListTable3-Accent3"/>
    <w:uiPriority w:val="48"/>
    <w:rsid w:val="00F979EB"/>
    <w:tblPr>
      <w:tblBorders>
        <w:top w:val="single" w:sz="4" w:space="0" w:color="AE1D57" w:themeColor="accent2"/>
        <w:left w:val="single" w:sz="4" w:space="0" w:color="AE1D57" w:themeColor="accent2"/>
        <w:bottom w:val="single" w:sz="4" w:space="0" w:color="AE1D57" w:themeColor="accent2"/>
        <w:right w:val="single" w:sz="4" w:space="0" w:color="AE1D5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1D57" w:themeFill="accent2"/>
      </w:tcPr>
    </w:tblStylePr>
    <w:tblStylePr w:type="lastRow">
      <w:rPr>
        <w:b/>
        <w:bCs/>
      </w:rPr>
      <w:tblPr/>
      <w:tcPr>
        <w:tcBorders>
          <w:top w:val="double" w:sz="4" w:space="0" w:color="AE1D5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A8AC" w:themeColor="accent3"/>
          <w:right w:val="single" w:sz="4" w:space="0" w:color="A7A8AC" w:themeColor="accent3"/>
        </w:tcBorders>
      </w:tcPr>
    </w:tblStylePr>
    <w:tblStylePr w:type="band1Horz">
      <w:tblPr/>
      <w:tcPr>
        <w:tcBorders>
          <w:top w:val="single" w:sz="4" w:space="0" w:color="A7A8AC" w:themeColor="accent3"/>
          <w:bottom w:val="single" w:sz="4" w:space="0" w:color="A7A8A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1D57" w:themeColor="accent2"/>
          <w:left w:val="nil"/>
        </w:tcBorders>
      </w:tcPr>
    </w:tblStylePr>
    <w:tblStylePr w:type="swCell">
      <w:tblPr/>
      <w:tcPr>
        <w:tcBorders>
          <w:top w:val="double" w:sz="4" w:space="0" w:color="AE1D57" w:themeColor="accent2"/>
          <w:right w:val="nil"/>
        </w:tcBorders>
      </w:tcPr>
    </w:tblStylePr>
  </w:style>
  <w:style w:type="table" w:styleId="ListTable3-Accent1">
    <w:name w:val="List Table 3 Accent 1"/>
    <w:aliases w:val="List Table 3 - Accent 1 Openwork"/>
    <w:basedOn w:val="TableNormal"/>
    <w:uiPriority w:val="48"/>
    <w:rsid w:val="00F979EB"/>
    <w:pPr>
      <w:spacing w:after="0" w:line="240" w:lineRule="auto"/>
    </w:pPr>
    <w:tblPr>
      <w:tblStyleRowBandSize w:val="1"/>
      <w:tblBorders>
        <w:top w:val="single" w:sz="4" w:space="0" w:color="00063A" w:themeColor="accent1"/>
        <w:left w:val="single" w:sz="4" w:space="0" w:color="00063A" w:themeColor="accent1"/>
        <w:bottom w:val="single" w:sz="4" w:space="0" w:color="00063A" w:themeColor="accent1"/>
        <w:right w:val="single" w:sz="4" w:space="0" w:color="0006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3A" w:themeFill="accent1"/>
      </w:tcPr>
    </w:tblStylePr>
    <w:tblStylePr w:type="lastRow">
      <w:rPr>
        <w:b/>
        <w:bCs/>
      </w:rPr>
      <w:tblPr/>
      <w:tcPr>
        <w:tcBorders>
          <w:top w:val="double" w:sz="4" w:space="0" w:color="00063A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63A" w:themeColor="accent1"/>
          <w:bottom w:val="single" w:sz="4" w:space="0" w:color="0006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3A" w:themeColor="accent1"/>
          <w:left w:val="nil"/>
        </w:tcBorders>
      </w:tcPr>
    </w:tblStylePr>
    <w:tblStylePr w:type="swCell">
      <w:tblPr/>
      <w:tcPr>
        <w:tcBorders>
          <w:top w:val="double" w:sz="4" w:space="0" w:color="00063A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23D4F"/>
    <w:pPr>
      <w:spacing w:after="0" w:line="240" w:lineRule="auto"/>
    </w:pPr>
    <w:tblPr>
      <w:tblStyleRowBandSize w:val="1"/>
      <w:tblStyleColBandSize w:val="1"/>
      <w:tblBorders>
        <w:top w:val="single" w:sz="4" w:space="0" w:color="A7A8AC" w:themeColor="accent3"/>
        <w:left w:val="single" w:sz="4" w:space="0" w:color="A7A8AC" w:themeColor="accent3"/>
        <w:bottom w:val="single" w:sz="4" w:space="0" w:color="A7A8AC" w:themeColor="accent3"/>
        <w:right w:val="single" w:sz="4" w:space="0" w:color="A7A8A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A8AC" w:themeFill="accent3"/>
      </w:tcPr>
    </w:tblStylePr>
    <w:tblStylePr w:type="lastRow">
      <w:rPr>
        <w:b/>
        <w:bCs/>
      </w:rPr>
      <w:tblPr/>
      <w:tcPr>
        <w:tcBorders>
          <w:top w:val="double" w:sz="4" w:space="0" w:color="A7A8A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A8AC" w:themeColor="accent3"/>
          <w:right w:val="single" w:sz="4" w:space="0" w:color="A7A8AC" w:themeColor="accent3"/>
        </w:tcBorders>
      </w:tcPr>
    </w:tblStylePr>
    <w:tblStylePr w:type="band1Horz">
      <w:tblPr/>
      <w:tcPr>
        <w:tcBorders>
          <w:top w:val="single" w:sz="4" w:space="0" w:color="A7A8AC" w:themeColor="accent3"/>
          <w:bottom w:val="single" w:sz="4" w:space="0" w:color="A7A8A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A8AC" w:themeColor="accent3"/>
          <w:left w:val="nil"/>
        </w:tcBorders>
      </w:tcPr>
    </w:tblStylePr>
    <w:tblStylePr w:type="swCell">
      <w:tblPr/>
      <w:tcPr>
        <w:tcBorders>
          <w:top w:val="double" w:sz="4" w:space="0" w:color="A7A8AC" w:themeColor="accent3"/>
          <w:right w:val="nil"/>
        </w:tcBorders>
      </w:tcPr>
    </w:tblStylePr>
  </w:style>
  <w:style w:type="paragraph" w:styleId="BodyText">
    <w:name w:val="Body Text"/>
    <w:basedOn w:val="Normal"/>
    <w:link w:val="BodyTextChar"/>
    <w:rsid w:val="00344282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344282"/>
    <w:rPr>
      <w:rFonts w:ascii="Arial" w:eastAsia="Times New Roman" w:hAnsi="Arial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42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4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2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2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2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C524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l90936\AppData\Roaming\Microsoft\Templates\Blank%20Template.dotx" TargetMode="External"/></Relationships>
</file>

<file path=word/theme/theme1.xml><?xml version="1.0" encoding="utf-8"?>
<a:theme xmlns:a="http://schemas.openxmlformats.org/drawingml/2006/main" name="Openwork">
  <a:themeElements>
    <a:clrScheme name="Openwork2020">
      <a:dk1>
        <a:srgbClr val="00063A"/>
      </a:dk1>
      <a:lt1>
        <a:srgbClr val="FFFFFF"/>
      </a:lt1>
      <a:dk2>
        <a:srgbClr val="868A91"/>
      </a:dk2>
      <a:lt2>
        <a:srgbClr val="F3F0EC"/>
      </a:lt2>
      <a:accent1>
        <a:srgbClr val="00063A"/>
      </a:accent1>
      <a:accent2>
        <a:srgbClr val="AE1D57"/>
      </a:accent2>
      <a:accent3>
        <a:srgbClr val="A7A8AC"/>
      </a:accent3>
      <a:accent4>
        <a:srgbClr val="570E56"/>
      </a:accent4>
      <a:accent5>
        <a:srgbClr val="6592F4"/>
      </a:accent5>
      <a:accent6>
        <a:srgbClr val="F8AF00"/>
      </a:accent6>
      <a:hlink>
        <a:srgbClr val="FF0000"/>
      </a:hlink>
      <a:folHlink>
        <a:srgbClr val="AE1D57"/>
      </a:folHlink>
    </a:clrScheme>
    <a:fontScheme name="Openwork">
      <a:majorFont>
        <a:latin typeface="Agenda"/>
        <a:ea typeface=""/>
        <a:cs typeface=""/>
      </a:majorFont>
      <a:minorFont>
        <a:latin typeface="Agend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8F9B-2B09-48B1-AB8D-AF554EE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 here</dc:subject>
  <dc:creator>Kay Lewis</dc:creator>
  <cp:keywords/>
  <dc:description/>
  <cp:lastModifiedBy>Petra Oakes</cp:lastModifiedBy>
  <cp:revision>7</cp:revision>
  <dcterms:created xsi:type="dcterms:W3CDTF">2021-10-08T08:24:00Z</dcterms:created>
  <dcterms:modified xsi:type="dcterms:W3CDTF">2021-10-08T08:31:00Z</dcterms:modified>
</cp:coreProperties>
</file>