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402A" w14:textId="1B2638A2" w:rsidR="00043286" w:rsidRPr="00043286" w:rsidRDefault="00043286" w:rsidP="00717E2F">
      <w:pPr>
        <w:tabs>
          <w:tab w:val="left" w:pos="11340"/>
        </w:tabs>
        <w:rPr>
          <w:rFonts w:ascii="Agenda Regular" w:hAnsi="Agenda Regular" w:cs="Arial"/>
          <w:b/>
          <w:bCs/>
          <w:sz w:val="22"/>
          <w:szCs w:val="22"/>
        </w:rPr>
      </w:pPr>
      <w:r w:rsidRPr="00043286">
        <w:rPr>
          <w:rFonts w:ascii="Agenda Regular" w:hAnsi="Agenda Regular" w:cs="Arial"/>
          <w:b/>
          <w:bCs/>
          <w:sz w:val="22"/>
          <w:szCs w:val="22"/>
        </w:rPr>
        <w:t xml:space="preserve">Job Title: </w:t>
      </w:r>
      <w:r w:rsidR="00795A73">
        <w:rPr>
          <w:rFonts w:ascii="Agenda Regular" w:hAnsi="Agenda Regular" w:cs="Arial"/>
          <w:b/>
          <w:bCs/>
          <w:sz w:val="22"/>
          <w:szCs w:val="22"/>
        </w:rPr>
        <w:t>Senior Internal Auditor</w:t>
      </w:r>
      <w:r w:rsidR="00717E2F">
        <w:rPr>
          <w:rFonts w:ascii="Agenda Regular" w:hAnsi="Agenda Regular" w:cs="Arial"/>
          <w:b/>
          <w:bCs/>
          <w:sz w:val="22"/>
          <w:szCs w:val="22"/>
        </w:rPr>
        <w:tab/>
      </w:r>
      <w:r w:rsidR="00717E2F">
        <w:rPr>
          <w:rFonts w:ascii="Agenda Regular" w:hAnsi="Agenda Regular" w:cs="Arial"/>
          <w:b/>
          <w:bCs/>
          <w:sz w:val="22"/>
          <w:szCs w:val="22"/>
        </w:rPr>
        <w:tab/>
        <w:t>Reports to: Head of Internal Audit</w:t>
      </w:r>
    </w:p>
    <w:p w14:paraId="075452F8" w14:textId="77777777" w:rsidR="00043286" w:rsidRPr="00043286" w:rsidRDefault="00043286" w:rsidP="00043286">
      <w:pPr>
        <w:rPr>
          <w:rFonts w:ascii="Agenda Regular" w:hAnsi="Agenda Regular" w:cs="Arial"/>
          <w:sz w:val="22"/>
          <w:szCs w:val="22"/>
        </w:rPr>
      </w:pPr>
    </w:p>
    <w:p w14:paraId="48FFA10D" w14:textId="295F2D49" w:rsidR="00043286" w:rsidRPr="00043286" w:rsidRDefault="00043286" w:rsidP="00043286">
      <w:pPr>
        <w:rPr>
          <w:rFonts w:ascii="Agenda Regular" w:hAnsi="Agenda Regular" w:cs="Arial"/>
          <w:sz w:val="22"/>
          <w:szCs w:val="22"/>
        </w:rPr>
      </w:pPr>
      <w:r w:rsidRPr="00043286">
        <w:rPr>
          <w:rFonts w:ascii="Agenda Regular" w:hAnsi="Agenda Regular" w:cs="Arial"/>
          <w:b/>
          <w:bCs/>
          <w:sz w:val="22"/>
          <w:szCs w:val="22"/>
        </w:rPr>
        <w:t>Location:</w:t>
      </w:r>
      <w:r w:rsidRPr="00043286">
        <w:rPr>
          <w:rFonts w:ascii="Agenda Regular" w:hAnsi="Agenda Regular" w:cs="Arial"/>
          <w:sz w:val="22"/>
          <w:szCs w:val="22"/>
        </w:rPr>
        <w:t xml:space="preserve"> </w:t>
      </w:r>
      <w:r w:rsidR="00717E2F">
        <w:rPr>
          <w:rFonts w:ascii="Agenda Regular" w:hAnsi="Agenda Regular" w:cs="Arial"/>
          <w:sz w:val="22"/>
          <w:szCs w:val="22"/>
        </w:rPr>
        <w:t>Swindon / Remote</w:t>
      </w:r>
    </w:p>
    <w:p w14:paraId="2D361EC8" w14:textId="77777777" w:rsidR="00043286" w:rsidRDefault="00043286"/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2"/>
        <w:gridCol w:w="3803"/>
        <w:gridCol w:w="3802"/>
        <w:gridCol w:w="3803"/>
      </w:tblGrid>
      <w:tr w:rsidR="00344282" w:rsidRPr="0071086E" w14:paraId="7A548A08" w14:textId="77777777" w:rsidTr="00DA0337">
        <w:trPr>
          <w:trHeight w:val="517"/>
          <w:jc w:val="center"/>
        </w:trPr>
        <w:tc>
          <w:tcPr>
            <w:tcW w:w="3802" w:type="dxa"/>
            <w:vAlign w:val="center"/>
          </w:tcPr>
          <w:p w14:paraId="2246ECC9" w14:textId="3EFAA6BE" w:rsidR="00344282" w:rsidRPr="0071086E" w:rsidRDefault="00344282" w:rsidP="0071086E">
            <w:pPr>
              <w:jc w:val="center"/>
              <w:rPr>
                <w:rFonts w:ascii="Agenda Regular" w:hAnsi="Agenda Regular"/>
                <w:b/>
                <w:sz w:val="22"/>
                <w:szCs w:val="22"/>
              </w:rPr>
            </w:pPr>
            <w:r w:rsidRPr="0071086E">
              <w:rPr>
                <w:rFonts w:ascii="Agenda Regular" w:hAnsi="Agenda Regular"/>
                <w:b/>
                <w:sz w:val="22"/>
                <w:szCs w:val="22"/>
              </w:rPr>
              <w:t>ROLE AND CONTEXT</w:t>
            </w:r>
          </w:p>
        </w:tc>
        <w:tc>
          <w:tcPr>
            <w:tcW w:w="3803" w:type="dxa"/>
            <w:vAlign w:val="center"/>
          </w:tcPr>
          <w:p w14:paraId="31A26ED5" w14:textId="77777777" w:rsidR="00344282" w:rsidRPr="0071086E" w:rsidRDefault="00344282" w:rsidP="0071086E">
            <w:pPr>
              <w:jc w:val="center"/>
              <w:rPr>
                <w:rFonts w:ascii="Agenda Regular" w:hAnsi="Agenda Regular"/>
                <w:b/>
                <w:sz w:val="22"/>
                <w:szCs w:val="22"/>
              </w:rPr>
            </w:pPr>
            <w:r w:rsidRPr="0071086E">
              <w:rPr>
                <w:rFonts w:ascii="Agenda Regular" w:hAnsi="Agenda Regular"/>
                <w:b/>
                <w:sz w:val="22"/>
                <w:szCs w:val="22"/>
              </w:rPr>
              <w:t>NEED TO DO</w:t>
            </w:r>
          </w:p>
        </w:tc>
        <w:tc>
          <w:tcPr>
            <w:tcW w:w="3802" w:type="dxa"/>
            <w:vAlign w:val="center"/>
          </w:tcPr>
          <w:p w14:paraId="13021FCA" w14:textId="77777777" w:rsidR="00344282" w:rsidRPr="0071086E" w:rsidRDefault="00344282" w:rsidP="0071086E">
            <w:pPr>
              <w:jc w:val="center"/>
              <w:rPr>
                <w:rFonts w:ascii="Agenda Regular" w:hAnsi="Agenda Regular"/>
                <w:b/>
                <w:sz w:val="22"/>
                <w:szCs w:val="22"/>
              </w:rPr>
            </w:pPr>
            <w:r w:rsidRPr="0071086E">
              <w:rPr>
                <w:rFonts w:ascii="Agenda Regular" w:hAnsi="Agenda Regular"/>
                <w:b/>
                <w:sz w:val="22"/>
                <w:szCs w:val="22"/>
              </w:rPr>
              <w:t>NEED TO KNOW</w:t>
            </w:r>
          </w:p>
        </w:tc>
        <w:tc>
          <w:tcPr>
            <w:tcW w:w="3803" w:type="dxa"/>
            <w:vAlign w:val="center"/>
          </w:tcPr>
          <w:p w14:paraId="7A71C9B8" w14:textId="77777777" w:rsidR="00344282" w:rsidRPr="0071086E" w:rsidRDefault="00344282" w:rsidP="0071086E">
            <w:pPr>
              <w:jc w:val="center"/>
              <w:rPr>
                <w:rFonts w:ascii="Agenda Regular" w:hAnsi="Agenda Regular"/>
                <w:b/>
                <w:sz w:val="22"/>
                <w:szCs w:val="22"/>
              </w:rPr>
            </w:pPr>
            <w:r w:rsidRPr="0071086E">
              <w:rPr>
                <w:rFonts w:ascii="Agenda Regular" w:hAnsi="Agenda Regular"/>
                <w:b/>
                <w:sz w:val="22"/>
                <w:szCs w:val="22"/>
              </w:rPr>
              <w:t>NEED TO BE</w:t>
            </w:r>
          </w:p>
        </w:tc>
      </w:tr>
      <w:tr w:rsidR="00344282" w:rsidRPr="0071086E" w14:paraId="4EB5AB3D" w14:textId="77777777" w:rsidTr="00DA0337">
        <w:trPr>
          <w:jc w:val="center"/>
        </w:trPr>
        <w:tc>
          <w:tcPr>
            <w:tcW w:w="3802" w:type="dxa"/>
          </w:tcPr>
          <w:p w14:paraId="18404E38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760570D0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PURPOSE</w:t>
            </w:r>
          </w:p>
          <w:p w14:paraId="49C5DDCA" w14:textId="1F0B88E5" w:rsidR="00344282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  <w:lang w:val="en-US"/>
              </w:rPr>
            </w:pPr>
          </w:p>
          <w:p w14:paraId="3CC381E3" w14:textId="4B815218" w:rsidR="00717E2F" w:rsidRDefault="00717E2F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  <w:lang w:val="en-US"/>
              </w:rPr>
            </w:pPr>
            <w:r>
              <w:rPr>
                <w:rFonts w:ascii="Agenda Regular" w:hAnsi="Agenda Regular"/>
                <w:sz w:val="16"/>
                <w:szCs w:val="16"/>
                <w:lang w:val="en-US"/>
              </w:rPr>
              <w:t>As part of the transition to an in-house internal audit function, w</w:t>
            </w:r>
            <w:r w:rsidRPr="00717E2F">
              <w:rPr>
                <w:rFonts w:ascii="Agenda Regular" w:hAnsi="Agenda Regular"/>
                <w:sz w:val="16"/>
                <w:szCs w:val="16"/>
                <w:lang w:val="en-US"/>
              </w:rPr>
              <w:t>e are seeking a</w:t>
            </w:r>
            <w:r>
              <w:rPr>
                <w:rFonts w:ascii="Agenda Regular" w:hAnsi="Agenda Regular"/>
                <w:sz w:val="16"/>
                <w:szCs w:val="16"/>
                <w:lang w:val="en-US"/>
              </w:rPr>
              <w:t>n experienced Senior</w:t>
            </w:r>
            <w:r w:rsidRPr="00717E2F">
              <w:rPr>
                <w:rFonts w:ascii="Agenda Regular" w:hAnsi="Agenda Regular"/>
                <w:sz w:val="16"/>
                <w:szCs w:val="16"/>
                <w:lang w:val="en-US"/>
              </w:rPr>
              <w:t xml:space="preserve"> Internal Auditor </w:t>
            </w:r>
            <w:r>
              <w:rPr>
                <w:rFonts w:ascii="Agenda Regular" w:hAnsi="Agenda Regular"/>
                <w:sz w:val="16"/>
                <w:szCs w:val="16"/>
                <w:lang w:val="en-US"/>
              </w:rPr>
              <w:t xml:space="preserve">to support the Head of Internal Audit in delivering a first-class Internal Audit service across Openwork. The role </w:t>
            </w:r>
            <w:r w:rsidRPr="00717E2F">
              <w:rPr>
                <w:rFonts w:ascii="Agenda Regular" w:hAnsi="Agenda Regular"/>
                <w:sz w:val="16"/>
                <w:szCs w:val="16"/>
                <w:lang w:val="en-US"/>
              </w:rPr>
              <w:t>will be responsible for the timely execution of risk-based internal audits in accordance with the audit plan, as well as assisting with other audit matters and projects</w:t>
            </w:r>
            <w:r w:rsidR="008D03E1">
              <w:rPr>
                <w:rFonts w:ascii="Agenda Regular" w:hAnsi="Agenda Regular"/>
                <w:sz w:val="16"/>
                <w:szCs w:val="16"/>
                <w:lang w:val="en-US"/>
              </w:rPr>
              <w:t xml:space="preserve"> as may be required from time to time</w:t>
            </w:r>
            <w:r w:rsidRPr="00717E2F">
              <w:rPr>
                <w:rFonts w:ascii="Agenda Regular" w:hAnsi="Agenda Regular"/>
                <w:sz w:val="16"/>
                <w:szCs w:val="16"/>
                <w:lang w:val="en-US"/>
              </w:rPr>
              <w:t>. This position reports to the Head of Internal Audit.</w:t>
            </w:r>
          </w:p>
          <w:p w14:paraId="0924BB19" w14:textId="77777777" w:rsidR="00043286" w:rsidRPr="00DA0337" w:rsidRDefault="00043286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  <w:lang w:val="en-US"/>
              </w:rPr>
            </w:pPr>
          </w:p>
          <w:p w14:paraId="1353BCB2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KEY ACCOUNTABILITIES</w:t>
            </w:r>
          </w:p>
          <w:p w14:paraId="0E7AA5A0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  <w:r w:rsidRPr="00DA0337">
              <w:rPr>
                <w:rFonts w:ascii="Agenda Regular" w:hAnsi="Agenda Regular"/>
                <w:sz w:val="16"/>
                <w:szCs w:val="16"/>
              </w:rPr>
              <w:t xml:space="preserve"> </w:t>
            </w:r>
          </w:p>
          <w:p w14:paraId="686C448A" w14:textId="1CC5CCAC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Supporting the Head of Internal Audit in developing and delivering the risk-based internal audit plan</w:t>
            </w:r>
          </w:p>
          <w:p w14:paraId="1C8E52C1" w14:textId="04B0843E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Being accountable for planning and managing all aspects of internal audit assignments and </w:t>
            </w:r>
            <w:r w:rsidR="00717E2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ensuring </w:t>
            </w: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the work meets all quality and professional standards required</w:t>
            </w:r>
          </w:p>
          <w:p w14:paraId="1B0969D1" w14:textId="20756670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Supporting continuous development of the internal audit function including review and input to the internal audit manual and procedures</w:t>
            </w:r>
          </w:p>
          <w:p w14:paraId="532D3723" w14:textId="551276A4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Working with and leading third-party co-source auditors as </w:t>
            </w:r>
            <w:r w:rsidR="000A7B0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may be </w:t>
            </w: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required</w:t>
            </w:r>
            <w:r w:rsidR="000A7B0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 from time to time</w:t>
            </w:r>
          </w:p>
          <w:p w14:paraId="08A92D1C" w14:textId="3BD56797" w:rsid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Communicating </w:t>
            </w:r>
            <w:r w:rsidR="000E12D1" w:rsidRPr="000E12D1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insightful </w:t>
            </w: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results to internal stakeholders, to ensure outputs are understood, and appropriate actions </w:t>
            </w:r>
            <w:r w:rsidR="008C6580">
              <w:rPr>
                <w:rFonts w:ascii="Agenda Regular" w:hAnsi="Agenda Regular"/>
                <w:color w:val="000000"/>
                <w:sz w:val="16"/>
                <w:szCs w:val="16"/>
              </w:rPr>
              <w:t>are agreed</w:t>
            </w:r>
          </w:p>
          <w:p w14:paraId="5D343428" w14:textId="77777777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Following up internal audit recommendations to ensure agreed actions have been adequately addressed by management</w:t>
            </w:r>
          </w:p>
          <w:p w14:paraId="39703766" w14:textId="04F3D909" w:rsidR="000E12D1" w:rsidRPr="000E12D1" w:rsidRDefault="000E12D1" w:rsidP="000E12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0E12D1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Develop a good rapport and solid business relationships with </w:t>
            </w:r>
            <w:r>
              <w:rPr>
                <w:rFonts w:ascii="Agenda Regular" w:hAnsi="Agenda Regular"/>
                <w:color w:val="000000"/>
                <w:sz w:val="16"/>
                <w:szCs w:val="16"/>
              </w:rPr>
              <w:t xml:space="preserve">stakeholders </w:t>
            </w:r>
            <w:r w:rsidRPr="000E12D1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to ensure </w:t>
            </w:r>
            <w:r w:rsidRPr="000E12D1">
              <w:rPr>
                <w:rFonts w:ascii="Agenda Regular" w:hAnsi="Agenda Regular"/>
                <w:color w:val="000000"/>
                <w:sz w:val="16"/>
                <w:szCs w:val="16"/>
              </w:rPr>
              <w:lastRenderedPageBreak/>
              <w:t>understanding and acceptance of internal audit requirements, approach and reporting methods</w:t>
            </w:r>
          </w:p>
          <w:p w14:paraId="43726284" w14:textId="03245244" w:rsidR="006D381F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Conducting special assignments/projects as requested by the Head of </w:t>
            </w:r>
            <w:r w:rsidR="008C6580">
              <w:rPr>
                <w:rFonts w:ascii="Agenda Regular" w:hAnsi="Agenda Regular"/>
                <w:color w:val="000000"/>
                <w:sz w:val="16"/>
                <w:szCs w:val="16"/>
              </w:rPr>
              <w:t>Internal Audit</w:t>
            </w: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 responding to emerging business risks</w:t>
            </w:r>
          </w:p>
          <w:p w14:paraId="12309E01" w14:textId="163A4875" w:rsidR="00344282" w:rsidRPr="006D381F" w:rsidRDefault="006D381F" w:rsidP="006D381F">
            <w:pPr>
              <w:pStyle w:val="ListParagraph"/>
              <w:numPr>
                <w:ilvl w:val="0"/>
                <w:numId w:val="2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 w:rsidRPr="006D381F">
              <w:rPr>
                <w:rFonts w:ascii="Agenda Regular" w:hAnsi="Agenda Regular"/>
                <w:color w:val="000000"/>
                <w:sz w:val="16"/>
                <w:szCs w:val="16"/>
              </w:rPr>
              <w:t>Promoting and supporting the business with risk management, governance and control best practice</w:t>
            </w:r>
          </w:p>
        </w:tc>
        <w:tc>
          <w:tcPr>
            <w:tcW w:w="3803" w:type="dxa"/>
          </w:tcPr>
          <w:p w14:paraId="6E2A4CA6" w14:textId="77777777" w:rsidR="00344282" w:rsidRPr="00DA0337" w:rsidRDefault="00344282" w:rsidP="00DA0337">
            <w:pPr>
              <w:tabs>
                <w:tab w:val="num" w:pos="526"/>
              </w:tabs>
              <w:spacing w:before="10" w:after="10"/>
              <w:rPr>
                <w:rFonts w:ascii="Agenda Regular" w:hAnsi="Agenda Regular"/>
                <w:b/>
                <w:color w:val="000000"/>
                <w:sz w:val="16"/>
                <w:szCs w:val="16"/>
              </w:rPr>
            </w:pPr>
          </w:p>
          <w:p w14:paraId="67CB76A9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KEY PERFORMANCE INDICATORS</w:t>
            </w:r>
          </w:p>
          <w:p w14:paraId="03942311" w14:textId="612A6A66" w:rsidR="00344282" w:rsidRPr="00717E2F" w:rsidRDefault="00344282" w:rsidP="00DA0337">
            <w:pPr>
              <w:spacing w:before="10" w:after="10"/>
              <w:rPr>
                <w:rFonts w:ascii="Agenda Regular" w:hAnsi="Agenda Regular"/>
                <w:bCs/>
                <w:color w:val="000000"/>
                <w:sz w:val="16"/>
                <w:szCs w:val="16"/>
              </w:rPr>
            </w:pPr>
          </w:p>
          <w:p w14:paraId="2D65EDFD" w14:textId="3C57D20A" w:rsidR="00F84C03" w:rsidRPr="00F84C03" w:rsidRDefault="008C6580" w:rsidP="00F84C03">
            <w:pPr>
              <w:pStyle w:val="ListParagraph"/>
              <w:numPr>
                <w:ilvl w:val="0"/>
                <w:numId w:val="3"/>
              </w:numPr>
              <w:spacing w:before="10" w:after="10"/>
              <w:ind w:left="360"/>
              <w:rPr>
                <w:rFonts w:ascii="Agenda Regular" w:hAnsi="Agenda Regular"/>
                <w:bCs/>
                <w:color w:val="000000"/>
                <w:sz w:val="16"/>
                <w:szCs w:val="16"/>
              </w:rPr>
            </w:pPr>
            <w:r w:rsidRPr="00717E2F">
              <w:rPr>
                <w:rFonts w:ascii="Agenda Regular" w:hAnsi="Agenda Regular"/>
                <w:bCs/>
                <w:color w:val="000000"/>
                <w:sz w:val="16"/>
                <w:szCs w:val="16"/>
              </w:rPr>
              <w:t>Delivery of allocated assignments to time and quality standards</w:t>
            </w:r>
          </w:p>
          <w:p w14:paraId="4E116FF2" w14:textId="00459AEF" w:rsidR="008C6580" w:rsidRDefault="008C6580" w:rsidP="008C6580">
            <w:pPr>
              <w:pStyle w:val="ListParagraph"/>
              <w:numPr>
                <w:ilvl w:val="0"/>
                <w:numId w:val="3"/>
              </w:numPr>
              <w:spacing w:before="10" w:after="10"/>
              <w:ind w:left="360"/>
              <w:rPr>
                <w:rFonts w:ascii="Agenda Regular" w:hAnsi="Agenda Regular"/>
                <w:bCs/>
                <w:color w:val="000000"/>
                <w:sz w:val="16"/>
                <w:szCs w:val="16"/>
              </w:rPr>
            </w:pPr>
            <w:r w:rsidRPr="00717E2F">
              <w:rPr>
                <w:rFonts w:ascii="Agenda Regular" w:hAnsi="Agenda Regular"/>
                <w:bCs/>
                <w:color w:val="000000"/>
                <w:sz w:val="16"/>
                <w:szCs w:val="16"/>
              </w:rPr>
              <w:t xml:space="preserve">Completion of relevant professional CPD and training and development </w:t>
            </w:r>
            <w:r w:rsidR="008D03E1">
              <w:rPr>
                <w:rFonts w:ascii="Agenda Regular" w:hAnsi="Agenda Regular"/>
                <w:bCs/>
                <w:color w:val="000000"/>
                <w:sz w:val="16"/>
                <w:szCs w:val="16"/>
              </w:rPr>
              <w:t>requirements</w:t>
            </w:r>
          </w:p>
          <w:p w14:paraId="37E1EC23" w14:textId="4E0E7C0D" w:rsidR="000E12D1" w:rsidRPr="00717E2F" w:rsidRDefault="000E12D1" w:rsidP="008C6580">
            <w:pPr>
              <w:pStyle w:val="ListParagraph"/>
              <w:numPr>
                <w:ilvl w:val="0"/>
                <w:numId w:val="3"/>
              </w:numPr>
              <w:spacing w:before="10" w:after="10"/>
              <w:ind w:left="360"/>
              <w:rPr>
                <w:rFonts w:ascii="Agenda Regular" w:hAnsi="Agenda Regular"/>
                <w:bCs/>
                <w:color w:val="000000"/>
                <w:sz w:val="16"/>
                <w:szCs w:val="16"/>
              </w:rPr>
            </w:pPr>
            <w:r>
              <w:rPr>
                <w:rFonts w:ascii="Agenda Regular" w:hAnsi="Agenda Regular"/>
                <w:bCs/>
                <w:color w:val="000000"/>
                <w:sz w:val="16"/>
                <w:szCs w:val="16"/>
              </w:rPr>
              <w:t xml:space="preserve">Positive feedback from key stakeholders </w:t>
            </w:r>
          </w:p>
          <w:p w14:paraId="74B6C029" w14:textId="77777777" w:rsidR="00043286" w:rsidRPr="00717E2F" w:rsidRDefault="00043286" w:rsidP="00DA0337">
            <w:pPr>
              <w:spacing w:before="10" w:after="10"/>
              <w:rPr>
                <w:rFonts w:ascii="Agenda Regular" w:hAnsi="Agenda Regular"/>
                <w:bCs/>
                <w:color w:val="000000"/>
                <w:sz w:val="16"/>
                <w:szCs w:val="16"/>
              </w:rPr>
            </w:pPr>
          </w:p>
          <w:p w14:paraId="16A2B724" w14:textId="77777777" w:rsidR="00344282" w:rsidRPr="00DA0337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6"/>
                <w:szCs w:val="16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RELATIONSHIPS</w:t>
            </w:r>
          </w:p>
          <w:p w14:paraId="5E3E5209" w14:textId="21F6E387" w:rsidR="00344282" w:rsidRDefault="00344282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1783649F" w14:textId="1ACA9548" w:rsidR="00043286" w:rsidRDefault="00232539" w:rsidP="00232539">
            <w:pPr>
              <w:pStyle w:val="ListParagraph"/>
              <w:numPr>
                <w:ilvl w:val="0"/>
                <w:numId w:val="6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>
              <w:rPr>
                <w:rFonts w:ascii="Agenda Regular" w:hAnsi="Agenda Regular"/>
                <w:color w:val="000000"/>
                <w:sz w:val="16"/>
                <w:szCs w:val="16"/>
              </w:rPr>
              <w:t xml:space="preserve">Auditees </w:t>
            </w:r>
            <w:r w:rsidR="007B6E4B">
              <w:rPr>
                <w:rFonts w:ascii="Agenda Regular" w:hAnsi="Agenda Regular"/>
                <w:color w:val="000000"/>
                <w:sz w:val="16"/>
                <w:szCs w:val="16"/>
              </w:rPr>
              <w:t xml:space="preserve">– colleagues </w:t>
            </w:r>
            <w:r>
              <w:rPr>
                <w:rFonts w:ascii="Agenda Regular" w:hAnsi="Agenda Regular"/>
                <w:color w:val="000000"/>
                <w:sz w:val="16"/>
                <w:szCs w:val="16"/>
              </w:rPr>
              <w:t xml:space="preserve">around the organisation </w:t>
            </w:r>
            <w:r w:rsidR="007B6E4B">
              <w:rPr>
                <w:rFonts w:ascii="Agenda Regular" w:hAnsi="Agenda Regular"/>
                <w:color w:val="000000"/>
                <w:sz w:val="16"/>
                <w:szCs w:val="16"/>
              </w:rPr>
              <w:t>at a range of seniority levels from front-line to Senior Management and Executive</w:t>
            </w:r>
          </w:p>
          <w:p w14:paraId="50A4D744" w14:textId="77D1C521" w:rsidR="00232539" w:rsidRDefault="00232539" w:rsidP="00232539">
            <w:pPr>
              <w:pStyle w:val="ListParagraph"/>
              <w:numPr>
                <w:ilvl w:val="0"/>
                <w:numId w:val="6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>
              <w:rPr>
                <w:rFonts w:ascii="Agenda Regular" w:hAnsi="Agenda Regular"/>
                <w:color w:val="000000"/>
                <w:sz w:val="16"/>
                <w:szCs w:val="16"/>
              </w:rPr>
              <w:t>Second line colleagues including Risk &amp; Compliance and Legal &amp; Company Secretariat</w:t>
            </w:r>
          </w:p>
          <w:p w14:paraId="458479C0" w14:textId="34E5425A" w:rsidR="00D1167F" w:rsidRPr="00232539" w:rsidRDefault="00D1167F" w:rsidP="00232539">
            <w:pPr>
              <w:pStyle w:val="ListParagraph"/>
              <w:numPr>
                <w:ilvl w:val="0"/>
                <w:numId w:val="6"/>
              </w:numPr>
              <w:spacing w:before="10" w:after="10"/>
              <w:ind w:left="360"/>
              <w:rPr>
                <w:rFonts w:ascii="Agenda Regular" w:hAnsi="Agenda Regular"/>
                <w:color w:val="000000"/>
                <w:sz w:val="16"/>
                <w:szCs w:val="16"/>
              </w:rPr>
            </w:pPr>
            <w:r>
              <w:rPr>
                <w:rFonts w:ascii="Agenda Regular" w:hAnsi="Agenda Regular"/>
                <w:color w:val="000000"/>
                <w:sz w:val="16"/>
                <w:szCs w:val="16"/>
              </w:rPr>
              <w:t>Co-source partners</w:t>
            </w:r>
          </w:p>
          <w:p w14:paraId="0A4C0F15" w14:textId="77777777" w:rsidR="00043286" w:rsidRPr="00DA0337" w:rsidRDefault="00043286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17DE0DBF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DECISION MAKING</w:t>
            </w:r>
          </w:p>
          <w:p w14:paraId="3CC21022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b/>
                <w:sz w:val="16"/>
                <w:szCs w:val="16"/>
              </w:rPr>
            </w:pPr>
          </w:p>
          <w:p w14:paraId="527AAEAC" w14:textId="2E6113C7" w:rsidR="007B6E4B" w:rsidRPr="007B6E4B" w:rsidRDefault="007B6E4B" w:rsidP="007B6E4B">
            <w:pPr>
              <w:pStyle w:val="BodyText"/>
              <w:numPr>
                <w:ilvl w:val="0"/>
                <w:numId w:val="7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7B6E4B">
              <w:rPr>
                <w:rFonts w:ascii="Agenda Regular" w:hAnsi="Agenda Regular"/>
                <w:sz w:val="16"/>
                <w:szCs w:val="16"/>
              </w:rPr>
              <w:t>Judgements</w:t>
            </w:r>
            <w:r>
              <w:rPr>
                <w:rFonts w:ascii="Agenda Regular" w:hAnsi="Agenda Regular"/>
                <w:sz w:val="16"/>
                <w:szCs w:val="16"/>
              </w:rPr>
              <w:t xml:space="preserve"> as part of </w:t>
            </w:r>
            <w:r w:rsidR="0029309E">
              <w:rPr>
                <w:rFonts w:ascii="Agenda Regular" w:hAnsi="Agenda Regular"/>
                <w:sz w:val="16"/>
                <w:szCs w:val="16"/>
              </w:rPr>
              <w:t xml:space="preserve">the internal </w:t>
            </w:r>
            <w:r>
              <w:rPr>
                <w:rFonts w:ascii="Agenda Regular" w:hAnsi="Agenda Regular"/>
                <w:sz w:val="16"/>
                <w:szCs w:val="16"/>
              </w:rPr>
              <w:t>auditing process</w:t>
            </w:r>
          </w:p>
          <w:p w14:paraId="478BDB1E" w14:textId="5D4079A8" w:rsidR="007B6E4B" w:rsidRPr="007B6E4B" w:rsidRDefault="007B6E4B" w:rsidP="007B6E4B">
            <w:pPr>
              <w:pStyle w:val="BodyText"/>
              <w:numPr>
                <w:ilvl w:val="0"/>
                <w:numId w:val="7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7B6E4B">
              <w:rPr>
                <w:rFonts w:ascii="Agenda Regular" w:hAnsi="Agenda Regular"/>
                <w:sz w:val="16"/>
                <w:szCs w:val="16"/>
              </w:rPr>
              <w:t>Process improvement</w:t>
            </w:r>
            <w:r w:rsidR="0029309E">
              <w:rPr>
                <w:rFonts w:ascii="Agenda Regular" w:hAnsi="Agenda Regular"/>
                <w:sz w:val="16"/>
                <w:szCs w:val="16"/>
              </w:rPr>
              <w:t>s</w:t>
            </w:r>
            <w:r w:rsidRPr="007B6E4B">
              <w:rPr>
                <w:rFonts w:ascii="Agenda Regular" w:hAnsi="Agenda Regular"/>
                <w:sz w:val="16"/>
                <w:szCs w:val="16"/>
              </w:rPr>
              <w:t xml:space="preserve"> within controls framework</w:t>
            </w:r>
          </w:p>
          <w:p w14:paraId="5B61F78C" w14:textId="508EBCD5" w:rsidR="007B6E4B" w:rsidRPr="007B6E4B" w:rsidRDefault="000A7B0F" w:rsidP="007B6E4B">
            <w:pPr>
              <w:pStyle w:val="BodyText"/>
              <w:numPr>
                <w:ilvl w:val="0"/>
                <w:numId w:val="7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>
              <w:rPr>
                <w:rFonts w:ascii="Agenda Regular" w:hAnsi="Agenda Regular"/>
                <w:sz w:val="16"/>
                <w:szCs w:val="16"/>
              </w:rPr>
              <w:t xml:space="preserve">Assessment of </w:t>
            </w:r>
            <w:r w:rsidR="007B6E4B">
              <w:rPr>
                <w:rFonts w:ascii="Agenda Regular" w:hAnsi="Agenda Regular"/>
                <w:sz w:val="16"/>
                <w:szCs w:val="16"/>
              </w:rPr>
              <w:t xml:space="preserve">findings </w:t>
            </w:r>
            <w:r w:rsidR="007B6E4B" w:rsidRPr="007B6E4B">
              <w:rPr>
                <w:rFonts w:ascii="Agenda Regular" w:hAnsi="Agenda Regular"/>
                <w:sz w:val="16"/>
                <w:szCs w:val="16"/>
              </w:rPr>
              <w:t xml:space="preserve">in line </w:t>
            </w:r>
            <w:r w:rsidR="007B6E4B">
              <w:rPr>
                <w:rFonts w:ascii="Agenda Regular" w:hAnsi="Agenda Regular"/>
                <w:sz w:val="16"/>
                <w:szCs w:val="16"/>
              </w:rPr>
              <w:t>with Internal Audit methodology</w:t>
            </w:r>
          </w:p>
          <w:p w14:paraId="7BF1C795" w14:textId="6A7FC7BA" w:rsidR="00344282" w:rsidRPr="00DA0337" w:rsidRDefault="007B6E4B" w:rsidP="007B6E4B">
            <w:pPr>
              <w:pStyle w:val="BodyText"/>
              <w:numPr>
                <w:ilvl w:val="0"/>
                <w:numId w:val="7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7B6E4B">
              <w:rPr>
                <w:rFonts w:ascii="Agenda Regular" w:hAnsi="Agenda Regular"/>
                <w:sz w:val="16"/>
                <w:szCs w:val="16"/>
              </w:rPr>
              <w:t>Risk assessment in line with Openwork’s appetite</w:t>
            </w:r>
            <w:r w:rsidR="0029309E">
              <w:rPr>
                <w:rFonts w:ascii="Agenda Regular" w:hAnsi="Agenda Regular"/>
                <w:sz w:val="16"/>
                <w:szCs w:val="16"/>
              </w:rPr>
              <w:t xml:space="preserve"> and internal audit methodology</w:t>
            </w:r>
          </w:p>
        </w:tc>
        <w:tc>
          <w:tcPr>
            <w:tcW w:w="3802" w:type="dxa"/>
          </w:tcPr>
          <w:p w14:paraId="05829A2A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b/>
                <w:color w:val="000000"/>
                <w:sz w:val="16"/>
                <w:szCs w:val="16"/>
              </w:rPr>
            </w:pPr>
          </w:p>
          <w:p w14:paraId="7E60FA9F" w14:textId="792DFF59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QUALIFICATIONS</w:t>
            </w:r>
            <w:r w:rsidR="00043286"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 xml:space="preserve"> / </w:t>
            </w: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EXPERIENCE</w:t>
            </w:r>
            <w:r w:rsidR="00F84C03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 xml:space="preserve"> / KNOWLEDGE</w:t>
            </w:r>
          </w:p>
          <w:p w14:paraId="697B9CE5" w14:textId="0870A80A" w:rsidR="00344282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027FBFFA" w14:textId="3F7055E8" w:rsidR="008C6580" w:rsidRPr="008C6580" w:rsidRDefault="008C6580" w:rsidP="008C6580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C6580">
              <w:rPr>
                <w:rFonts w:ascii="Agenda Regular" w:hAnsi="Agenda Regular"/>
                <w:sz w:val="16"/>
                <w:szCs w:val="16"/>
              </w:rPr>
              <w:t xml:space="preserve">Professional internal audit </w:t>
            </w:r>
            <w:r>
              <w:rPr>
                <w:rFonts w:ascii="Agenda Regular" w:hAnsi="Agenda Regular"/>
                <w:sz w:val="16"/>
                <w:szCs w:val="16"/>
              </w:rPr>
              <w:t xml:space="preserve">or accountancy </w:t>
            </w:r>
            <w:r w:rsidRPr="008C6580">
              <w:rPr>
                <w:rFonts w:ascii="Agenda Regular" w:hAnsi="Agenda Regular"/>
                <w:sz w:val="16"/>
                <w:szCs w:val="16"/>
              </w:rPr>
              <w:t>qualification (e.g.</w:t>
            </w:r>
            <w:r w:rsidR="00455F8C">
              <w:rPr>
                <w:rFonts w:ascii="Agenda Regular" w:hAnsi="Agenda Regular"/>
                <w:sz w:val="16"/>
                <w:szCs w:val="16"/>
              </w:rPr>
              <w:t>,</w:t>
            </w:r>
            <w:r w:rsidRPr="008C6580">
              <w:rPr>
                <w:rFonts w:ascii="Agenda Regular" w:hAnsi="Agenda Regular"/>
                <w:sz w:val="16"/>
                <w:szCs w:val="16"/>
              </w:rPr>
              <w:t xml:space="preserve"> CMIIA, ACCA, CIMA)</w:t>
            </w:r>
          </w:p>
          <w:p w14:paraId="79F49D41" w14:textId="4DDEBCF4" w:rsidR="008C6580" w:rsidRPr="008C6580" w:rsidRDefault="008C6580" w:rsidP="008C6580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C6580">
              <w:rPr>
                <w:rFonts w:ascii="Agenda Regular" w:hAnsi="Agenda Regular"/>
                <w:sz w:val="16"/>
                <w:szCs w:val="16"/>
              </w:rPr>
              <w:t xml:space="preserve">A minimum of </w:t>
            </w:r>
            <w:r>
              <w:rPr>
                <w:rFonts w:ascii="Agenda Regular" w:hAnsi="Agenda Regular"/>
                <w:sz w:val="16"/>
                <w:szCs w:val="16"/>
              </w:rPr>
              <w:t xml:space="preserve">five </w:t>
            </w:r>
            <w:r w:rsidRPr="008C6580">
              <w:rPr>
                <w:rFonts w:ascii="Agenda Regular" w:hAnsi="Agenda Regular"/>
                <w:sz w:val="16"/>
                <w:szCs w:val="16"/>
              </w:rPr>
              <w:t>years</w:t>
            </w:r>
            <w:r w:rsidR="00455F8C">
              <w:rPr>
                <w:rFonts w:ascii="Agenda Regular" w:hAnsi="Agenda Regular"/>
                <w:sz w:val="16"/>
                <w:szCs w:val="16"/>
              </w:rPr>
              <w:t>’</w:t>
            </w:r>
            <w:r w:rsidRPr="008C6580">
              <w:rPr>
                <w:rFonts w:ascii="Agenda Regular" w:hAnsi="Agenda Regular"/>
                <w:sz w:val="16"/>
                <w:szCs w:val="16"/>
              </w:rPr>
              <w:t xml:space="preserve"> internal audit experience and practical application of current internal audit tools and techniques</w:t>
            </w:r>
          </w:p>
          <w:p w14:paraId="1B932BBA" w14:textId="34F21AD3" w:rsidR="00043286" w:rsidRDefault="008C6580" w:rsidP="008C6580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C6580">
              <w:rPr>
                <w:rFonts w:ascii="Agenda Regular" w:hAnsi="Agenda Regular"/>
                <w:sz w:val="16"/>
                <w:szCs w:val="16"/>
              </w:rPr>
              <w:t xml:space="preserve">Appreciation of sound risk </w:t>
            </w:r>
            <w:r w:rsidR="00F84C03" w:rsidRPr="008C6580">
              <w:rPr>
                <w:rFonts w:ascii="Agenda Regular" w:hAnsi="Agenda Regular"/>
                <w:sz w:val="16"/>
                <w:szCs w:val="16"/>
              </w:rPr>
              <w:t>management</w:t>
            </w:r>
            <w:r w:rsidR="00F84C03">
              <w:rPr>
                <w:rFonts w:ascii="Agenda Regular" w:hAnsi="Agenda Regular"/>
                <w:sz w:val="16"/>
                <w:szCs w:val="16"/>
              </w:rPr>
              <w:t xml:space="preserve">, </w:t>
            </w:r>
            <w:r w:rsidR="00F84C03" w:rsidRPr="008C6580">
              <w:rPr>
                <w:rFonts w:ascii="Agenda Regular" w:hAnsi="Agenda Regular"/>
                <w:sz w:val="16"/>
                <w:szCs w:val="16"/>
              </w:rPr>
              <w:t>governance</w:t>
            </w:r>
            <w:r w:rsidRPr="008C6580">
              <w:rPr>
                <w:rFonts w:ascii="Agenda Regular" w:hAnsi="Agenda Regular"/>
                <w:sz w:val="16"/>
                <w:szCs w:val="16"/>
              </w:rPr>
              <w:t xml:space="preserve"> </w:t>
            </w:r>
            <w:r w:rsidR="008D03E1">
              <w:rPr>
                <w:rFonts w:ascii="Agenda Regular" w:hAnsi="Agenda Regular"/>
                <w:sz w:val="16"/>
                <w:szCs w:val="16"/>
              </w:rPr>
              <w:t xml:space="preserve">and control </w:t>
            </w:r>
            <w:r w:rsidRPr="008C6580">
              <w:rPr>
                <w:rFonts w:ascii="Agenda Regular" w:hAnsi="Agenda Regular"/>
                <w:sz w:val="16"/>
                <w:szCs w:val="16"/>
              </w:rPr>
              <w:t>practice</w:t>
            </w:r>
            <w:r w:rsidR="008D03E1">
              <w:rPr>
                <w:rFonts w:ascii="Agenda Regular" w:hAnsi="Agenda Regular"/>
                <w:sz w:val="16"/>
                <w:szCs w:val="16"/>
              </w:rPr>
              <w:t>s</w:t>
            </w:r>
          </w:p>
          <w:p w14:paraId="1476A91A" w14:textId="58810A31" w:rsidR="00F84C03" w:rsidRDefault="000E12D1" w:rsidP="00DA0337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>
              <w:rPr>
                <w:rFonts w:ascii="Agenda Regular" w:hAnsi="Agenda Regular"/>
                <w:sz w:val="16"/>
                <w:szCs w:val="16"/>
              </w:rPr>
              <w:t xml:space="preserve">Experience working within a regulated Financial Services environment is essential, with experience within Wealth, Mortgage and Protection </w:t>
            </w:r>
            <w:r w:rsidR="007B6E4B">
              <w:rPr>
                <w:rFonts w:ascii="Agenda Regular" w:hAnsi="Agenda Regular"/>
                <w:sz w:val="16"/>
                <w:szCs w:val="16"/>
              </w:rPr>
              <w:t xml:space="preserve">advice </w:t>
            </w:r>
            <w:r>
              <w:rPr>
                <w:rFonts w:ascii="Agenda Regular" w:hAnsi="Agenda Regular"/>
                <w:sz w:val="16"/>
                <w:szCs w:val="16"/>
              </w:rPr>
              <w:t>desirable.</w:t>
            </w:r>
          </w:p>
          <w:p w14:paraId="24C68606" w14:textId="2374ACE8" w:rsidR="00043286" w:rsidRDefault="00DF7F21" w:rsidP="00DA0337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F84C03">
              <w:rPr>
                <w:rFonts w:ascii="Agenda Regular" w:hAnsi="Agenda Regular"/>
                <w:sz w:val="16"/>
                <w:szCs w:val="16"/>
              </w:rPr>
              <w:t>Knowledge of the end-to-end internal audit cycle from developing the internal audit plan through to planning, executing and reporting on individual assignments</w:t>
            </w:r>
          </w:p>
          <w:p w14:paraId="4E1A0E95" w14:textId="243E0F32" w:rsidR="00F77ACC" w:rsidRPr="00F84C03" w:rsidRDefault="00F77ACC" w:rsidP="00DA0337">
            <w:pPr>
              <w:pStyle w:val="ListParagraph"/>
              <w:numPr>
                <w:ilvl w:val="0"/>
                <w:numId w:val="4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>
              <w:rPr>
                <w:rFonts w:ascii="Agenda Regular" w:hAnsi="Agenda Regular"/>
                <w:sz w:val="16"/>
                <w:szCs w:val="16"/>
              </w:rPr>
              <w:t>Experience of using data analytic techniques as part of Internal Audit planning, delivery and reporting would be advantageous</w:t>
            </w:r>
          </w:p>
          <w:p w14:paraId="637F1151" w14:textId="1CC83043" w:rsidR="00043286" w:rsidRDefault="00043286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6CF99D23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SKILLS AND COMPETENCIES</w:t>
            </w:r>
          </w:p>
          <w:p w14:paraId="3F0E2BBF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5570C515" w14:textId="77777777" w:rsidR="008D03E1" w:rsidRPr="008D03E1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t>Able to communicate clearly and effectively, both orally and in writing.</w:t>
            </w:r>
          </w:p>
          <w:p w14:paraId="6245A36C" w14:textId="7BD9B4AC" w:rsidR="008D03E1" w:rsidRPr="008D03E1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t>Able to gather, analyse, and evaluate facts, and prepare and present concise oral and written reports</w:t>
            </w:r>
          </w:p>
          <w:p w14:paraId="249B5C8C" w14:textId="77777777" w:rsidR="008D03E1" w:rsidRPr="008D03E1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t>Able to establish and maintain effective working relationships throughout the organisation</w:t>
            </w:r>
          </w:p>
          <w:p w14:paraId="773A396D" w14:textId="07130AD2" w:rsidR="008D03E1" w:rsidRPr="008D03E1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t xml:space="preserve">Strong interpersonal </w:t>
            </w:r>
            <w:r w:rsidR="007B6E4B">
              <w:rPr>
                <w:rFonts w:ascii="Agenda Regular" w:hAnsi="Agenda Regular"/>
                <w:sz w:val="16"/>
                <w:szCs w:val="16"/>
              </w:rPr>
              <w:t>and</w:t>
            </w:r>
            <w:r w:rsidRPr="008D03E1">
              <w:rPr>
                <w:rFonts w:ascii="Agenda Regular" w:hAnsi="Agenda Regular"/>
                <w:sz w:val="16"/>
                <w:szCs w:val="16"/>
              </w:rPr>
              <w:t xml:space="preserve"> influencing skills</w:t>
            </w:r>
          </w:p>
          <w:p w14:paraId="0FBA113F" w14:textId="77777777" w:rsidR="008D03E1" w:rsidRPr="008D03E1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t>Self-confidence/maturity, demonstrates commercial acumen</w:t>
            </w:r>
          </w:p>
          <w:p w14:paraId="773C2105" w14:textId="77777777" w:rsidR="00344282" w:rsidRDefault="008D03E1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 w:rsidRPr="008D03E1">
              <w:rPr>
                <w:rFonts w:ascii="Agenda Regular" w:hAnsi="Agenda Regular"/>
                <w:sz w:val="16"/>
                <w:szCs w:val="16"/>
              </w:rPr>
              <w:lastRenderedPageBreak/>
              <w:t>Able to manage conflicting priorities to achieve deadlines and plan effectively and efficiently</w:t>
            </w:r>
          </w:p>
          <w:p w14:paraId="1DB104BF" w14:textId="40AD32CD" w:rsidR="0029309E" w:rsidRPr="008D03E1" w:rsidRDefault="0029309E" w:rsidP="008D03E1">
            <w:pPr>
              <w:pStyle w:val="ListParagraph"/>
              <w:numPr>
                <w:ilvl w:val="0"/>
                <w:numId w:val="5"/>
              </w:numPr>
              <w:spacing w:before="10" w:after="10"/>
              <w:ind w:left="360"/>
              <w:rPr>
                <w:rFonts w:ascii="Agenda Regular" w:hAnsi="Agenda Regular"/>
                <w:sz w:val="16"/>
                <w:szCs w:val="16"/>
              </w:rPr>
            </w:pPr>
            <w:r>
              <w:rPr>
                <w:rFonts w:ascii="Agenda Regular" w:hAnsi="Agenda Regular"/>
                <w:sz w:val="16"/>
                <w:szCs w:val="16"/>
              </w:rPr>
              <w:t>Self-motivated and able to work well with minimal supervision</w:t>
            </w:r>
          </w:p>
        </w:tc>
        <w:tc>
          <w:tcPr>
            <w:tcW w:w="3803" w:type="dxa"/>
          </w:tcPr>
          <w:p w14:paraId="2B0FDC5E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b/>
                <w:color w:val="000000"/>
                <w:sz w:val="16"/>
                <w:szCs w:val="16"/>
              </w:rPr>
            </w:pPr>
          </w:p>
          <w:p w14:paraId="1A85D8D8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b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OUR BEHAVIOURS</w:t>
            </w:r>
          </w:p>
          <w:p w14:paraId="1BDC9004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b/>
                <w:sz w:val="16"/>
                <w:szCs w:val="16"/>
              </w:rPr>
            </w:pPr>
          </w:p>
          <w:p w14:paraId="0513EE93" w14:textId="161A1B38" w:rsidR="00DF1EC3" w:rsidRPr="00DA0337" w:rsidRDefault="00344282" w:rsidP="00DA0337">
            <w:pPr>
              <w:spacing w:before="10" w:after="10"/>
              <w:rPr>
                <w:rFonts w:ascii="Agenda Regular" w:hAnsi="Agenda Regular"/>
                <w:bCs/>
                <w:sz w:val="16"/>
                <w:szCs w:val="16"/>
              </w:rPr>
            </w:pPr>
            <w:r w:rsidRPr="00043286">
              <w:rPr>
                <w:rFonts w:ascii="Agenda Regular" w:hAnsi="Agenda Regular"/>
                <w:b/>
                <w:sz w:val="16"/>
                <w:szCs w:val="16"/>
              </w:rPr>
              <w:t>IT’S PERSONAL</w:t>
            </w:r>
            <w:r w:rsidR="00043286">
              <w:rPr>
                <w:rFonts w:ascii="Agenda Regular" w:hAnsi="Agenda Regular"/>
                <w:b/>
                <w:sz w:val="16"/>
                <w:szCs w:val="16"/>
              </w:rPr>
              <w:t xml:space="preserve">: </w:t>
            </w:r>
            <w:r w:rsidR="00DF1EC3" w:rsidRPr="00DA0337">
              <w:rPr>
                <w:rFonts w:ascii="Agenda Regular" w:hAnsi="Agenda Regular"/>
                <w:bCs/>
                <w:sz w:val="16"/>
                <w:szCs w:val="16"/>
              </w:rPr>
              <w:t>We treat everyone with empathy and as an individual</w:t>
            </w:r>
            <w:r w:rsidR="0071086E" w:rsidRPr="00DA0337">
              <w:rPr>
                <w:rFonts w:ascii="Agenda Regular" w:hAnsi="Agenda Regular"/>
                <w:bCs/>
                <w:sz w:val="16"/>
                <w:szCs w:val="16"/>
              </w:rPr>
              <w:t>.</w:t>
            </w:r>
          </w:p>
          <w:p w14:paraId="11AA0707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1173A55C" w14:textId="1849EA30" w:rsidR="00DF1EC3" w:rsidRPr="00DA0337" w:rsidRDefault="00344282" w:rsidP="00DA0337">
            <w:pPr>
              <w:spacing w:before="10" w:after="10"/>
              <w:rPr>
                <w:rFonts w:ascii="Agenda Regular" w:hAnsi="Agenda Regular"/>
                <w:bCs/>
                <w:sz w:val="16"/>
                <w:szCs w:val="16"/>
              </w:rPr>
            </w:pPr>
            <w:r w:rsidRPr="00043286">
              <w:rPr>
                <w:rFonts w:ascii="Agenda Regular" w:hAnsi="Agenda Regular"/>
                <w:b/>
                <w:sz w:val="16"/>
                <w:szCs w:val="16"/>
              </w:rPr>
              <w:t>IN PARTNERSHIP</w:t>
            </w:r>
            <w:r w:rsidR="00043286" w:rsidRPr="00043286">
              <w:rPr>
                <w:rFonts w:ascii="Agenda Regular" w:hAnsi="Agenda Regular"/>
                <w:b/>
                <w:sz w:val="16"/>
                <w:szCs w:val="16"/>
              </w:rPr>
              <w:t>:</w:t>
            </w:r>
            <w:r w:rsidR="00043286">
              <w:rPr>
                <w:rFonts w:ascii="Agenda Regular" w:hAnsi="Agenda Regular"/>
                <w:b/>
                <w:sz w:val="16"/>
                <w:szCs w:val="16"/>
              </w:rPr>
              <w:t xml:space="preserve"> </w:t>
            </w:r>
            <w:r w:rsidR="00DF1EC3" w:rsidRPr="00DA0337">
              <w:rPr>
                <w:rFonts w:ascii="Agenda Regular" w:hAnsi="Agenda Regular"/>
                <w:bCs/>
                <w:sz w:val="16"/>
                <w:szCs w:val="16"/>
              </w:rPr>
              <w:t>We always remember we are in this together</w:t>
            </w:r>
            <w:r w:rsidR="0071086E" w:rsidRPr="00DA0337">
              <w:rPr>
                <w:rFonts w:ascii="Agenda Regular" w:hAnsi="Agenda Regular"/>
                <w:bCs/>
                <w:sz w:val="16"/>
                <w:szCs w:val="16"/>
              </w:rPr>
              <w:t>.</w:t>
            </w:r>
          </w:p>
          <w:p w14:paraId="18B76C70" w14:textId="7507321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1B71A2A8" w14:textId="006A2E16" w:rsidR="00DF1EC3" w:rsidRPr="00DA0337" w:rsidRDefault="00344282" w:rsidP="00DA0337">
            <w:pPr>
              <w:spacing w:before="10" w:after="10"/>
              <w:rPr>
                <w:rFonts w:ascii="Agenda Regular" w:hAnsi="Agenda Regular"/>
                <w:bCs/>
                <w:sz w:val="16"/>
                <w:szCs w:val="16"/>
              </w:rPr>
            </w:pPr>
            <w:r w:rsidRPr="00DA0337">
              <w:rPr>
                <w:rFonts w:ascii="Agenda Regular" w:hAnsi="Agenda Regular"/>
                <w:b/>
                <w:sz w:val="16"/>
                <w:szCs w:val="16"/>
              </w:rPr>
              <w:t>WE DO IT RIGHT</w:t>
            </w:r>
            <w:r w:rsidR="00043286">
              <w:rPr>
                <w:rFonts w:ascii="Agenda Regular" w:hAnsi="Agenda Regular"/>
                <w:b/>
                <w:sz w:val="16"/>
                <w:szCs w:val="16"/>
              </w:rPr>
              <w:t xml:space="preserve">: </w:t>
            </w:r>
            <w:r w:rsidR="00DF1EC3" w:rsidRPr="00DA0337">
              <w:rPr>
                <w:rFonts w:ascii="Agenda Regular" w:hAnsi="Agenda Regular"/>
                <w:bCs/>
                <w:sz w:val="16"/>
                <w:szCs w:val="16"/>
              </w:rPr>
              <w:t>We’re here to build trust and deliver peace of mind</w:t>
            </w:r>
            <w:r w:rsidR="0071086E" w:rsidRPr="00DA0337">
              <w:rPr>
                <w:rFonts w:ascii="Agenda Regular" w:hAnsi="Agenda Regular"/>
                <w:bCs/>
                <w:sz w:val="16"/>
                <w:szCs w:val="16"/>
              </w:rPr>
              <w:t>.</w:t>
            </w:r>
          </w:p>
          <w:p w14:paraId="56D3AD9F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4EA0C3D0" w14:textId="59552DF5" w:rsidR="00DF1EC3" w:rsidRPr="00DA0337" w:rsidRDefault="00344282" w:rsidP="00DA0337">
            <w:pPr>
              <w:spacing w:before="10" w:after="10"/>
              <w:rPr>
                <w:rFonts w:ascii="Agenda Regular" w:hAnsi="Agenda Regular"/>
                <w:bCs/>
                <w:sz w:val="16"/>
                <w:szCs w:val="16"/>
              </w:rPr>
            </w:pPr>
            <w:r w:rsidRPr="00DA0337">
              <w:rPr>
                <w:rFonts w:ascii="Agenda Regular" w:hAnsi="Agenda Regular"/>
                <w:b/>
                <w:sz w:val="16"/>
                <w:szCs w:val="16"/>
              </w:rPr>
              <w:t>WE BELIEVE</w:t>
            </w:r>
            <w:r w:rsidR="00043286">
              <w:rPr>
                <w:rFonts w:ascii="Agenda Regular" w:hAnsi="Agenda Regular"/>
                <w:b/>
                <w:sz w:val="16"/>
                <w:szCs w:val="16"/>
              </w:rPr>
              <w:t xml:space="preserve">: </w:t>
            </w:r>
            <w:r w:rsidR="00DF1EC3" w:rsidRPr="00DA0337">
              <w:rPr>
                <w:rFonts w:ascii="Agenda Regular" w:hAnsi="Agenda Regular"/>
                <w:bCs/>
                <w:sz w:val="16"/>
                <w:szCs w:val="16"/>
              </w:rPr>
              <w:t>Everyone can make a difference</w:t>
            </w:r>
            <w:r w:rsidR="0071086E" w:rsidRPr="00DA0337">
              <w:rPr>
                <w:rFonts w:ascii="Agenda Regular" w:hAnsi="Agenda Regular"/>
                <w:bCs/>
                <w:sz w:val="16"/>
                <w:szCs w:val="16"/>
              </w:rPr>
              <w:t>.</w:t>
            </w:r>
          </w:p>
          <w:p w14:paraId="09DA50AF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17560E83" w14:textId="77777777" w:rsidR="00344282" w:rsidRPr="00043286" w:rsidRDefault="00344282" w:rsidP="00DA0337">
            <w:pPr>
              <w:shd w:val="clear" w:color="auto" w:fill="C0C0C0"/>
              <w:spacing w:before="10" w:after="10"/>
              <w:rPr>
                <w:rFonts w:ascii="Agenda Regular" w:hAnsi="Agenda Regular"/>
                <w:color w:val="000000"/>
                <w:sz w:val="18"/>
                <w:szCs w:val="18"/>
              </w:rPr>
            </w:pPr>
            <w:r w:rsidRPr="00043286">
              <w:rPr>
                <w:rFonts w:ascii="Agenda Regular" w:hAnsi="Agenda Regular"/>
                <w:b/>
                <w:color w:val="000000"/>
                <w:sz w:val="18"/>
                <w:szCs w:val="18"/>
              </w:rPr>
              <w:t>INTEGRITY</w:t>
            </w:r>
          </w:p>
          <w:p w14:paraId="5B776F43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color w:val="000000"/>
                <w:sz w:val="16"/>
                <w:szCs w:val="16"/>
              </w:rPr>
            </w:pPr>
          </w:p>
          <w:p w14:paraId="0FF4359C" w14:textId="10EAED89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  <w:r w:rsidRPr="00DA0337">
              <w:rPr>
                <w:rFonts w:ascii="Agenda Regular" w:hAnsi="Agenda Regular"/>
                <w:sz w:val="16"/>
                <w:szCs w:val="16"/>
              </w:rPr>
              <w:t>Working at all times lawfully and in accordance with pre</w:t>
            </w:r>
            <w:r w:rsidR="0071086E" w:rsidRPr="00DA0337">
              <w:rPr>
                <w:rFonts w:ascii="Agenda Regular" w:hAnsi="Agenda Regular"/>
                <w:sz w:val="16"/>
                <w:szCs w:val="16"/>
              </w:rPr>
              <w:t>-</w:t>
            </w:r>
            <w:r w:rsidRPr="00DA0337">
              <w:rPr>
                <w:rFonts w:ascii="Agenda Regular" w:hAnsi="Agenda Regular"/>
                <w:sz w:val="16"/>
                <w:szCs w:val="16"/>
              </w:rPr>
              <w:t xml:space="preserve">defined regulatory, compliance and financial requirements </w:t>
            </w:r>
            <w:r w:rsidR="009E5729" w:rsidRPr="00DA0337">
              <w:rPr>
                <w:rFonts w:ascii="Agenda Regular" w:hAnsi="Agenda Regular"/>
                <w:sz w:val="16"/>
                <w:szCs w:val="16"/>
              </w:rPr>
              <w:t>e.g.,</w:t>
            </w:r>
            <w:r w:rsidRPr="00DA0337">
              <w:rPr>
                <w:rFonts w:ascii="Agenda Regular" w:hAnsi="Agenda Regular"/>
                <w:sz w:val="16"/>
                <w:szCs w:val="16"/>
              </w:rPr>
              <w:t xml:space="preserve"> Data Protection, Financial Crime, Code of Conduct, Health and Safety and Financial Conduct Authority Standards.</w:t>
            </w:r>
          </w:p>
          <w:p w14:paraId="26B9541A" w14:textId="77777777" w:rsidR="00344282" w:rsidRPr="00DA0337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  <w:p w14:paraId="6D7D8004" w14:textId="77777777" w:rsidR="00344282" w:rsidRDefault="00344282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  <w:r w:rsidRPr="00DA0337">
              <w:rPr>
                <w:rFonts w:ascii="Agenda Regular" w:hAnsi="Agenda Regular"/>
                <w:sz w:val="16"/>
                <w:szCs w:val="16"/>
              </w:rPr>
              <w:t>Working at all times in accordance with procedures, group</w:t>
            </w:r>
            <w:r w:rsidR="0071086E" w:rsidRPr="00DA0337">
              <w:rPr>
                <w:rFonts w:ascii="Agenda Regular" w:hAnsi="Agenda Regular"/>
                <w:sz w:val="16"/>
                <w:szCs w:val="16"/>
              </w:rPr>
              <w:t xml:space="preserve"> </w:t>
            </w:r>
            <w:r w:rsidRPr="00DA0337">
              <w:rPr>
                <w:rFonts w:ascii="Agenda Regular" w:hAnsi="Agenda Regular"/>
                <w:sz w:val="16"/>
                <w:szCs w:val="16"/>
              </w:rPr>
              <w:t>/</w:t>
            </w:r>
            <w:r w:rsidR="0071086E" w:rsidRPr="00DA0337">
              <w:rPr>
                <w:rFonts w:ascii="Agenda Regular" w:hAnsi="Agenda Regular"/>
                <w:sz w:val="16"/>
                <w:szCs w:val="16"/>
              </w:rPr>
              <w:t xml:space="preserve"> </w:t>
            </w:r>
            <w:r w:rsidRPr="00DA0337">
              <w:rPr>
                <w:rFonts w:ascii="Agenda Regular" w:hAnsi="Agenda Regular"/>
                <w:sz w:val="16"/>
                <w:szCs w:val="16"/>
              </w:rPr>
              <w:t>company policy and processes.</w:t>
            </w:r>
          </w:p>
          <w:p w14:paraId="2EDC264A" w14:textId="7209653B" w:rsidR="00043286" w:rsidRPr="00DA0337" w:rsidRDefault="00043286" w:rsidP="00DA0337">
            <w:pPr>
              <w:spacing w:before="10" w:after="10"/>
              <w:rPr>
                <w:rFonts w:ascii="Agenda Regular" w:hAnsi="Agenda Regular"/>
                <w:sz w:val="16"/>
                <w:szCs w:val="16"/>
              </w:rPr>
            </w:pPr>
          </w:p>
        </w:tc>
      </w:tr>
    </w:tbl>
    <w:p w14:paraId="4221224C" w14:textId="77777777" w:rsidR="00506E67" w:rsidRPr="0071086E" w:rsidRDefault="00506E67" w:rsidP="00043286">
      <w:pPr>
        <w:rPr>
          <w:rFonts w:ascii="Agenda Regular" w:hAnsi="Agenda Regular"/>
        </w:rPr>
      </w:pPr>
    </w:p>
    <w:sectPr w:rsidR="00506E67" w:rsidRPr="0071086E" w:rsidSect="0004328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67" w:right="851" w:bottom="851" w:left="851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11A1" w14:textId="77777777" w:rsidR="00AE75E2" w:rsidRDefault="00AE75E2" w:rsidP="00C9284A">
      <w:r>
        <w:separator/>
      </w:r>
    </w:p>
  </w:endnote>
  <w:endnote w:type="continuationSeparator" w:id="0">
    <w:p w14:paraId="7D627637" w14:textId="77777777" w:rsidR="00AE75E2" w:rsidRDefault="00AE75E2" w:rsidP="00C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">
    <w:altName w:val="Cambria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genda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901" w14:textId="77777777" w:rsidR="00283672" w:rsidRPr="0071086E" w:rsidRDefault="00283672" w:rsidP="00283672">
    <w:pPr>
      <w:spacing w:before="60" w:after="60"/>
      <w:rPr>
        <w:rFonts w:ascii="Agenda Regular" w:hAnsi="Agenda Regular" w:cs="Arial"/>
        <w:sz w:val="16"/>
        <w:szCs w:val="16"/>
      </w:rPr>
    </w:pPr>
  </w:p>
  <w:p w14:paraId="16317BB8" w14:textId="77777777" w:rsidR="003E20AD" w:rsidRPr="0071086E" w:rsidRDefault="00283672" w:rsidP="00283672">
    <w:pPr>
      <w:spacing w:before="60" w:after="60"/>
      <w:jc w:val="center"/>
      <w:rPr>
        <w:rFonts w:ascii="Agenda Regular" w:hAnsi="Agenda Regular" w:cs="Arial"/>
        <w:color w:val="00063A" w:themeColor="text1"/>
        <w:sz w:val="16"/>
        <w:szCs w:val="16"/>
      </w:rPr>
    </w:pPr>
    <w:r w:rsidRPr="0071086E">
      <w:rPr>
        <w:rFonts w:ascii="Agenda Regular" w:hAnsi="Agenda Regular" w:cs="Arial"/>
        <w:color w:val="00063A" w:themeColor="text1"/>
        <w:sz w:val="16"/>
        <w:szCs w:val="16"/>
      </w:rPr>
      <w:t xml:space="preserve">The Openwork Partnership is a trading style of Openwork Limited, which is authorised and regulated by the Financial Conduct Authority. </w:t>
    </w:r>
    <w:r w:rsidRPr="0071086E">
      <w:rPr>
        <w:rFonts w:ascii="Agenda Regular" w:hAnsi="Agenda Regular" w:cs="Arial"/>
        <w:color w:val="00063A" w:themeColor="text1"/>
        <w:sz w:val="16"/>
        <w:szCs w:val="16"/>
      </w:rPr>
      <w:br/>
      <w:t>Registered in England 4399725. Registered Office: Washington House, Lydiard Fields, Swindon, SN5 8UB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C3EA" w14:textId="77777777" w:rsidR="00AE75E2" w:rsidRDefault="00AE75E2" w:rsidP="00C9284A">
      <w:r>
        <w:separator/>
      </w:r>
    </w:p>
  </w:footnote>
  <w:footnote w:type="continuationSeparator" w:id="0">
    <w:p w14:paraId="13901945" w14:textId="77777777" w:rsidR="00AE75E2" w:rsidRDefault="00AE75E2" w:rsidP="00C9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FE0" w14:textId="77777777" w:rsidR="008C1750" w:rsidRDefault="000C09E2">
    <w:pPr>
      <w:pStyle w:val="Header"/>
    </w:pPr>
    <w:r>
      <w:rPr>
        <w:noProof/>
      </w:rPr>
      <w:pict w14:anchorId="239E4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501" o:spid="_x0000_s2058" type="#_x0000_t75" style="position:absolute;margin-left:0;margin-top:0;width:486.55pt;height:756.6pt;z-index:-251652096;mso-position-horizontal:center;mso-position-horizontal-relative:margin;mso-position-vertical:center;mso-position-vertical-relative:margin" o:allowincell="f">
          <v:imagedata r:id="rId1" o:title="Asset 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9596" w14:textId="77777777" w:rsidR="00F84BBB" w:rsidRDefault="000C09E2">
    <w:pPr>
      <w:pStyle w:val="Header"/>
    </w:pPr>
    <w:r>
      <w:rPr>
        <w:noProof/>
      </w:rPr>
      <w:pict w14:anchorId="0AB5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502" o:spid="_x0000_s2059" type="#_x0000_t75" style="position:absolute;margin-left:-28.85pt;margin-top:89.55pt;width:328.7pt;height:511.15pt;z-index:-251651072;mso-position-horizontal-relative:page;mso-position-vertical-relative:top-margin-area" o:allowincell="f">
          <v:imagedata r:id="rId1" o:title="Asset 7" gain="19661f" blacklevel="22938f"/>
          <w10:wrap anchorx="page" anchory="margin"/>
          <w10:anchorlock/>
        </v:shape>
      </w:pict>
    </w:r>
    <w:r w:rsidR="008309E3">
      <w:rPr>
        <w:noProof/>
      </w:rPr>
      <w:drawing>
        <wp:anchor distT="0" distB="0" distL="114300" distR="114300" simplePos="0" relativeHeight="251662336" behindDoc="0" locked="1" layoutInCell="1" allowOverlap="1" wp14:anchorId="66941ACB" wp14:editId="5AD4DDF2">
          <wp:simplePos x="0" y="0"/>
          <wp:positionH relativeFrom="margin">
            <wp:align>right</wp:align>
          </wp:positionH>
          <wp:positionV relativeFrom="topMargin">
            <wp:posOffset>540385</wp:posOffset>
          </wp:positionV>
          <wp:extent cx="1659600" cy="478800"/>
          <wp:effectExtent l="0" t="0" r="0" b="0"/>
          <wp:wrapSquare wrapText="bothSides"/>
          <wp:docPr id="3" name="Picture 3" descr="A sign lit up at n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sign lit up at nigh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9E3" w:rsidRPr="00DA3AB0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35384F3" wp14:editId="0D7F4D31">
              <wp:simplePos x="0" y="0"/>
              <wp:positionH relativeFrom="page">
                <wp:posOffset>-11430</wp:posOffset>
              </wp:positionH>
              <wp:positionV relativeFrom="page">
                <wp:posOffset>0</wp:posOffset>
              </wp:positionV>
              <wp:extent cx="10683875" cy="137795"/>
              <wp:effectExtent l="0" t="0" r="3175" b="0"/>
              <wp:wrapSquare wrapText="bothSides"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3875" cy="137795"/>
                        <a:chOff x="0" y="0"/>
                        <a:chExt cx="12189237" cy="237839"/>
                      </a:xfrm>
                    </wpg:grpSpPr>
                    <wps:wsp>
                      <wps:cNvPr id="50" name="object 5"/>
                      <wps:cNvSpPr/>
                      <wps:spPr>
                        <a:xfrm>
                          <a:off x="0" y="0"/>
                          <a:ext cx="6094746" cy="237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8829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7559992" y="287997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639"/>
                        </a:solidFill>
                      </wps:spPr>
                      <wps:bodyPr wrap="square" lIns="0" tIns="0" rIns="0" bIns="0" rtlCol="0"/>
                    </wps:wsp>
                    <wps:wsp>
                      <wps:cNvPr id="51" name="object 6"/>
                      <wps:cNvSpPr/>
                      <wps:spPr>
                        <a:xfrm>
                          <a:off x="6094491" y="0"/>
                          <a:ext cx="6094746" cy="237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28829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287997"/>
                              </a:lnTo>
                              <a:lnTo>
                                <a:pt x="7560005" y="287997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1D56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5B7B66" id="Group 49" o:spid="_x0000_s1026" style="position:absolute;margin-left:-.9pt;margin-top:0;width:841.25pt;height:10.85pt;z-index:251661312;mso-position-horizontal-relative:page;mso-position-vertical-relative:page;mso-width-relative:margin;mso-height-relative:margin" coordsize="121892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">
              <v:shape id="object 5" o:spid="_x0000_s1027" style="position:absolute;width:60947;height:2378;visibility:visible;mso-wrap-style:square;v-text-anchor:top" coordsize="7560309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" path="m7559992,l,,,287997r7559992,l7559992,xe" fillcolor="#010639" stroked="f">
                <v:path arrowok="t"/>
              </v:shape>
              <v:shape id="object 6" o:spid="_x0000_s1028" style="position:absolute;left:60944;width:60948;height:2378;visibility:visible;mso-wrap-style:square;v-text-anchor:top" coordsize="7560309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" path="m7560005,l,,,287997r7560005,l7560005,xe" fillcolor="#ad1d56" stroked="f">
                <v:path arrowok="t"/>
              </v:shape>
              <w10:wrap type="square"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5260" w14:textId="77777777" w:rsidR="003E20AD" w:rsidRDefault="000C09E2">
    <w:pPr>
      <w:pStyle w:val="Header"/>
    </w:pPr>
  </w:p>
  <w:p w14:paraId="070FF7BB" w14:textId="77777777" w:rsidR="003E20AD" w:rsidRDefault="000C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D0"/>
    <w:multiLevelType w:val="hybridMultilevel"/>
    <w:tmpl w:val="82BE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470"/>
    <w:multiLevelType w:val="hybridMultilevel"/>
    <w:tmpl w:val="0664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F44"/>
    <w:multiLevelType w:val="hybridMultilevel"/>
    <w:tmpl w:val="8780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C55"/>
    <w:multiLevelType w:val="hybridMultilevel"/>
    <w:tmpl w:val="087A9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C96"/>
    <w:multiLevelType w:val="hybridMultilevel"/>
    <w:tmpl w:val="F7D4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B04"/>
    <w:multiLevelType w:val="multilevel"/>
    <w:tmpl w:val="2BD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00C8F"/>
    <w:multiLevelType w:val="hybridMultilevel"/>
    <w:tmpl w:val="098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841855">
    <w:abstractNumId w:val="5"/>
  </w:num>
  <w:num w:numId="2" w16cid:durableId="567955729">
    <w:abstractNumId w:val="2"/>
  </w:num>
  <w:num w:numId="3" w16cid:durableId="1833326389">
    <w:abstractNumId w:val="4"/>
  </w:num>
  <w:num w:numId="4" w16cid:durableId="1335036032">
    <w:abstractNumId w:val="3"/>
  </w:num>
  <w:num w:numId="5" w16cid:durableId="1591963625">
    <w:abstractNumId w:val="6"/>
  </w:num>
  <w:num w:numId="6" w16cid:durableId="466047591">
    <w:abstractNumId w:val="0"/>
  </w:num>
  <w:num w:numId="7" w16cid:durableId="65098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2"/>
    <w:rsid w:val="00043286"/>
    <w:rsid w:val="00080A46"/>
    <w:rsid w:val="000A44A3"/>
    <w:rsid w:val="000A7B0F"/>
    <w:rsid w:val="000C09E2"/>
    <w:rsid w:val="000D1FB7"/>
    <w:rsid w:val="000E12D1"/>
    <w:rsid w:val="000F0207"/>
    <w:rsid w:val="0010151E"/>
    <w:rsid w:val="00125B7D"/>
    <w:rsid w:val="00146841"/>
    <w:rsid w:val="00177DDF"/>
    <w:rsid w:val="001C06E4"/>
    <w:rsid w:val="00232539"/>
    <w:rsid w:val="00264D20"/>
    <w:rsid w:val="00283672"/>
    <w:rsid w:val="0029309E"/>
    <w:rsid w:val="003213FB"/>
    <w:rsid w:val="00344282"/>
    <w:rsid w:val="003A759F"/>
    <w:rsid w:val="0041674A"/>
    <w:rsid w:val="00455F8C"/>
    <w:rsid w:val="00470C88"/>
    <w:rsid w:val="004857B8"/>
    <w:rsid w:val="004A1223"/>
    <w:rsid w:val="004A7984"/>
    <w:rsid w:val="004C1074"/>
    <w:rsid w:val="004D6E5B"/>
    <w:rsid w:val="004E2503"/>
    <w:rsid w:val="005061EB"/>
    <w:rsid w:val="00506E67"/>
    <w:rsid w:val="00551854"/>
    <w:rsid w:val="00570D8A"/>
    <w:rsid w:val="005A4003"/>
    <w:rsid w:val="005E4BB0"/>
    <w:rsid w:val="0063518D"/>
    <w:rsid w:val="0068408C"/>
    <w:rsid w:val="006B0B0F"/>
    <w:rsid w:val="006C4DE0"/>
    <w:rsid w:val="006D381F"/>
    <w:rsid w:val="0071086E"/>
    <w:rsid w:val="00717E2F"/>
    <w:rsid w:val="007726FD"/>
    <w:rsid w:val="00795A73"/>
    <w:rsid w:val="007B6E4B"/>
    <w:rsid w:val="00804819"/>
    <w:rsid w:val="008309E3"/>
    <w:rsid w:val="00836036"/>
    <w:rsid w:val="008454E8"/>
    <w:rsid w:val="008A4205"/>
    <w:rsid w:val="008C6580"/>
    <w:rsid w:val="008D03E1"/>
    <w:rsid w:val="008F773D"/>
    <w:rsid w:val="00931166"/>
    <w:rsid w:val="009578D6"/>
    <w:rsid w:val="009D7C53"/>
    <w:rsid w:val="009E5729"/>
    <w:rsid w:val="00A85C09"/>
    <w:rsid w:val="00AC0008"/>
    <w:rsid w:val="00AD1796"/>
    <w:rsid w:val="00AE3BB2"/>
    <w:rsid w:val="00AE75E2"/>
    <w:rsid w:val="00B74785"/>
    <w:rsid w:val="00BB5157"/>
    <w:rsid w:val="00BE72B0"/>
    <w:rsid w:val="00C23D4F"/>
    <w:rsid w:val="00C6017D"/>
    <w:rsid w:val="00C9284A"/>
    <w:rsid w:val="00C92E88"/>
    <w:rsid w:val="00CA3788"/>
    <w:rsid w:val="00D1167F"/>
    <w:rsid w:val="00D71895"/>
    <w:rsid w:val="00DA0337"/>
    <w:rsid w:val="00DB6E12"/>
    <w:rsid w:val="00DC40F5"/>
    <w:rsid w:val="00DF1EC3"/>
    <w:rsid w:val="00DF27F6"/>
    <w:rsid w:val="00DF7F21"/>
    <w:rsid w:val="00E1530A"/>
    <w:rsid w:val="00E6486E"/>
    <w:rsid w:val="00EA3E2C"/>
    <w:rsid w:val="00EC109C"/>
    <w:rsid w:val="00F44D64"/>
    <w:rsid w:val="00F77ACC"/>
    <w:rsid w:val="00F84BBB"/>
    <w:rsid w:val="00F84C03"/>
    <w:rsid w:val="00F95979"/>
    <w:rsid w:val="00F979EB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D4A4715"/>
  <w15:chartTrackingRefBased/>
  <w15:docId w15:val="{8004B8F5-F846-4362-9EE0-B0B1685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34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7B8"/>
    <w:pPr>
      <w:keepNext/>
      <w:keepLines/>
      <w:spacing w:before="240" w:after="120"/>
      <w:outlineLvl w:val="0"/>
    </w:pPr>
    <w:rPr>
      <w:rFonts w:ascii="Agenda" w:eastAsiaTheme="majorEastAsia" w:hAnsi="Agenda" w:cstheme="majorBidi"/>
      <w:color w:val="00063A" w:themeColor="tex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7B8"/>
    <w:rPr>
      <w:rFonts w:ascii="Agenda" w:eastAsiaTheme="majorEastAsia" w:hAnsi="Agenda" w:cstheme="majorBidi"/>
      <w:color w:val="00063A" w:themeColor="text1"/>
      <w:sz w:val="48"/>
      <w:szCs w:val="32"/>
      <w:lang w:eastAsia="en-GB"/>
    </w:rPr>
  </w:style>
  <w:style w:type="paragraph" w:styleId="Header">
    <w:name w:val="header"/>
    <w:basedOn w:val="Normal"/>
    <w:link w:val="HeaderChar"/>
    <w:rsid w:val="004857B8"/>
    <w:pPr>
      <w:tabs>
        <w:tab w:val="center" w:pos="4153"/>
        <w:tab w:val="right" w:pos="8306"/>
      </w:tabs>
      <w:spacing w:after="120"/>
    </w:pPr>
    <w:rPr>
      <w:rFonts w:ascii="Agenda Light" w:hAnsi="Agenda Light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857B8"/>
    <w:rPr>
      <w:rFonts w:ascii="Agenda Light" w:eastAsia="Times New Roman" w:hAnsi="Agenda Light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857B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9284A"/>
    <w:pPr>
      <w:tabs>
        <w:tab w:val="center" w:pos="4513"/>
        <w:tab w:val="right" w:pos="9026"/>
      </w:tabs>
    </w:pPr>
    <w:rPr>
      <w:rFonts w:ascii="Agenda Light" w:hAnsi="Agenda Light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284A"/>
    <w:rPr>
      <w:rFonts w:ascii="Agenda Light" w:eastAsia="Times New Roman" w:hAnsi="Agenda Light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BE72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72B0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5C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C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Strong">
    <w:name w:val="Strong"/>
    <w:basedOn w:val="DefaultParagraphFont"/>
    <w:uiPriority w:val="22"/>
    <w:qFormat/>
    <w:rsid w:val="0041674A"/>
    <w:rPr>
      <w:b/>
      <w:bCs/>
    </w:rPr>
  </w:style>
  <w:style w:type="table" w:styleId="TableGrid">
    <w:name w:val="Table Grid"/>
    <w:basedOn w:val="TableNormal"/>
    <w:uiPriority w:val="39"/>
    <w:rsid w:val="00AD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aliases w:val="List Table 3 - Accent 2 Openwork"/>
    <w:basedOn w:val="ListTable3-Accent3"/>
    <w:uiPriority w:val="48"/>
    <w:rsid w:val="00F979EB"/>
    <w:tblPr>
      <w:tblBorders>
        <w:top w:val="single" w:sz="4" w:space="0" w:color="AE1D57" w:themeColor="accent2"/>
        <w:left w:val="single" w:sz="4" w:space="0" w:color="AE1D57" w:themeColor="accent2"/>
        <w:bottom w:val="single" w:sz="4" w:space="0" w:color="AE1D57" w:themeColor="accent2"/>
        <w:right w:val="single" w:sz="4" w:space="0" w:color="AE1D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1D57" w:themeFill="accent2"/>
      </w:tcPr>
    </w:tblStylePr>
    <w:tblStylePr w:type="lastRow">
      <w:rPr>
        <w:b/>
        <w:bCs/>
      </w:rPr>
      <w:tblPr/>
      <w:tcPr>
        <w:tcBorders>
          <w:top w:val="double" w:sz="4" w:space="0" w:color="AE1D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8AC" w:themeColor="accent3"/>
          <w:right w:val="single" w:sz="4" w:space="0" w:color="A7A8AC" w:themeColor="accent3"/>
        </w:tcBorders>
      </w:tcPr>
    </w:tblStylePr>
    <w:tblStylePr w:type="band1Horz">
      <w:tblPr/>
      <w:tcPr>
        <w:tcBorders>
          <w:top w:val="single" w:sz="4" w:space="0" w:color="A7A8AC" w:themeColor="accent3"/>
          <w:bottom w:val="single" w:sz="4" w:space="0" w:color="A7A8A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1D57" w:themeColor="accent2"/>
          <w:left w:val="nil"/>
        </w:tcBorders>
      </w:tcPr>
    </w:tblStylePr>
    <w:tblStylePr w:type="swCell">
      <w:tblPr/>
      <w:tcPr>
        <w:tcBorders>
          <w:top w:val="double" w:sz="4" w:space="0" w:color="AE1D57" w:themeColor="accent2"/>
          <w:right w:val="nil"/>
        </w:tcBorders>
      </w:tcPr>
    </w:tblStylePr>
  </w:style>
  <w:style w:type="table" w:styleId="ListTable3-Accent1">
    <w:name w:val="List Table 3 Accent 1"/>
    <w:aliases w:val="List Table 3 - Accent 1 Openwork"/>
    <w:basedOn w:val="TableNormal"/>
    <w:uiPriority w:val="48"/>
    <w:rsid w:val="00F979EB"/>
    <w:pPr>
      <w:spacing w:after="0" w:line="240" w:lineRule="auto"/>
    </w:pPr>
    <w:tblPr>
      <w:tblStyleRowBandSize w:val="1"/>
      <w:tblBorders>
        <w:top w:val="single" w:sz="4" w:space="0" w:color="00063A" w:themeColor="accent1"/>
        <w:left w:val="single" w:sz="4" w:space="0" w:color="00063A" w:themeColor="accent1"/>
        <w:bottom w:val="single" w:sz="4" w:space="0" w:color="00063A" w:themeColor="accent1"/>
        <w:right w:val="single" w:sz="4" w:space="0" w:color="0006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63A" w:themeFill="accent1"/>
      </w:tcPr>
    </w:tblStylePr>
    <w:tblStylePr w:type="lastRow">
      <w:rPr>
        <w:b/>
        <w:bCs/>
      </w:rPr>
      <w:tblPr/>
      <w:tcPr>
        <w:tcBorders>
          <w:top w:val="double" w:sz="4" w:space="0" w:color="00063A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63A" w:themeColor="accent1"/>
          <w:bottom w:val="single" w:sz="4" w:space="0" w:color="0006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63A" w:themeColor="accent1"/>
          <w:left w:val="nil"/>
        </w:tcBorders>
      </w:tcPr>
    </w:tblStylePr>
    <w:tblStylePr w:type="swCell">
      <w:tblPr/>
      <w:tcPr>
        <w:tcBorders>
          <w:top w:val="double" w:sz="4" w:space="0" w:color="00063A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3D4F"/>
    <w:pPr>
      <w:spacing w:after="0" w:line="240" w:lineRule="auto"/>
    </w:pPr>
    <w:tblPr>
      <w:tblStyleRowBandSize w:val="1"/>
      <w:tblStyleColBandSize w:val="1"/>
      <w:tblBorders>
        <w:top w:val="single" w:sz="4" w:space="0" w:color="A7A8AC" w:themeColor="accent3"/>
        <w:left w:val="single" w:sz="4" w:space="0" w:color="A7A8AC" w:themeColor="accent3"/>
        <w:bottom w:val="single" w:sz="4" w:space="0" w:color="A7A8AC" w:themeColor="accent3"/>
        <w:right w:val="single" w:sz="4" w:space="0" w:color="A7A8A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A8AC" w:themeFill="accent3"/>
      </w:tcPr>
    </w:tblStylePr>
    <w:tblStylePr w:type="lastRow">
      <w:rPr>
        <w:b/>
        <w:bCs/>
      </w:rPr>
      <w:tblPr/>
      <w:tcPr>
        <w:tcBorders>
          <w:top w:val="double" w:sz="4" w:space="0" w:color="A7A8A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8AC" w:themeColor="accent3"/>
          <w:right w:val="single" w:sz="4" w:space="0" w:color="A7A8AC" w:themeColor="accent3"/>
        </w:tcBorders>
      </w:tcPr>
    </w:tblStylePr>
    <w:tblStylePr w:type="band1Horz">
      <w:tblPr/>
      <w:tcPr>
        <w:tcBorders>
          <w:top w:val="single" w:sz="4" w:space="0" w:color="A7A8AC" w:themeColor="accent3"/>
          <w:bottom w:val="single" w:sz="4" w:space="0" w:color="A7A8A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A8AC" w:themeColor="accent3"/>
          <w:left w:val="nil"/>
        </w:tcBorders>
      </w:tcPr>
    </w:tblStylePr>
    <w:tblStylePr w:type="swCell">
      <w:tblPr/>
      <w:tcPr>
        <w:tcBorders>
          <w:top w:val="double" w:sz="4" w:space="0" w:color="A7A8AC" w:themeColor="accent3"/>
          <w:right w:val="nil"/>
        </w:tcBorders>
      </w:tcPr>
    </w:tblStylePr>
  </w:style>
  <w:style w:type="paragraph" w:styleId="BodyText">
    <w:name w:val="Body Text"/>
    <w:basedOn w:val="Normal"/>
    <w:link w:val="BodyTextChar"/>
    <w:rsid w:val="00344282"/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344282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4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2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2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l91234\AppData\Roaming\Microsoft\Templates\Blank%20Template.dotx" TargetMode="External"/></Relationships>
</file>

<file path=word/theme/theme1.xml><?xml version="1.0" encoding="utf-8"?>
<a:theme xmlns:a="http://schemas.openxmlformats.org/drawingml/2006/main" name="Openwork">
  <a:themeElements>
    <a:clrScheme name="Openwork2020">
      <a:dk1>
        <a:srgbClr val="00063A"/>
      </a:dk1>
      <a:lt1>
        <a:srgbClr val="FFFFFF"/>
      </a:lt1>
      <a:dk2>
        <a:srgbClr val="868A91"/>
      </a:dk2>
      <a:lt2>
        <a:srgbClr val="F3F0EC"/>
      </a:lt2>
      <a:accent1>
        <a:srgbClr val="00063A"/>
      </a:accent1>
      <a:accent2>
        <a:srgbClr val="AE1D57"/>
      </a:accent2>
      <a:accent3>
        <a:srgbClr val="A7A8AC"/>
      </a:accent3>
      <a:accent4>
        <a:srgbClr val="570E56"/>
      </a:accent4>
      <a:accent5>
        <a:srgbClr val="6592F4"/>
      </a:accent5>
      <a:accent6>
        <a:srgbClr val="F8AF00"/>
      </a:accent6>
      <a:hlink>
        <a:srgbClr val="FF0000"/>
      </a:hlink>
      <a:folHlink>
        <a:srgbClr val="AE1D57"/>
      </a:folHlink>
    </a:clrScheme>
    <a:fontScheme name="Openwork">
      <a:majorFont>
        <a:latin typeface="Agenda"/>
        <a:ea typeface=""/>
        <a:cs typeface=""/>
      </a:majorFont>
      <a:minorFont>
        <a:latin typeface="Agend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8F9B-2B09-48B1-AB8D-AF554EEA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1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 here</dc:subject>
  <dc:creator>Kay Lewis</dc:creator>
  <cp:keywords/>
  <dc:description/>
  <cp:lastModifiedBy>Sara Winslow</cp:lastModifiedBy>
  <cp:revision>2</cp:revision>
  <dcterms:created xsi:type="dcterms:W3CDTF">2022-11-15T13:45:00Z</dcterms:created>
  <dcterms:modified xsi:type="dcterms:W3CDTF">2022-11-15T13:45:00Z</dcterms:modified>
</cp:coreProperties>
</file>